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5A93" w14:textId="1EF19544" w:rsidR="00996F65" w:rsidRPr="005F7929" w:rsidRDefault="00996F65" w:rsidP="00315291">
      <w:pPr>
        <w:keepNext/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bCs/>
          <w:iCs/>
          <w:sz w:val="19"/>
          <w:szCs w:val="19"/>
          <w:u w:val="single"/>
          <w:lang w:eastAsia="ru-RU"/>
        </w:rPr>
      </w:pPr>
      <w:r w:rsidRPr="005F7929">
        <w:rPr>
          <w:rFonts w:ascii="Verdana" w:eastAsia="Times New Roman" w:hAnsi="Verdana"/>
          <w:b/>
          <w:bCs/>
          <w:iCs/>
          <w:sz w:val="19"/>
          <w:szCs w:val="19"/>
          <w:u w:val="single"/>
          <w:lang w:eastAsia="ru-RU"/>
        </w:rPr>
        <w:t>ТЕХНИЧЕСКОЕ ЗАДАНИЕ</w:t>
      </w:r>
    </w:p>
    <w:p w14:paraId="0E108CF3" w14:textId="3DBEC48D" w:rsidR="00996F65" w:rsidRPr="005F7929" w:rsidRDefault="00996F65" w:rsidP="0031529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Cs/>
          <w:sz w:val="19"/>
          <w:szCs w:val="19"/>
          <w:lang w:eastAsia="ru-RU"/>
        </w:rPr>
      </w:pPr>
      <w:r w:rsidRPr="005F7929">
        <w:rPr>
          <w:rFonts w:ascii="Verdana" w:eastAsia="Times New Roman" w:hAnsi="Verdana"/>
          <w:bCs/>
          <w:iCs/>
          <w:color w:val="000000"/>
          <w:sz w:val="19"/>
          <w:szCs w:val="19"/>
          <w:lang w:eastAsia="ru-RU"/>
        </w:rPr>
        <w:t xml:space="preserve">объект: </w:t>
      </w:r>
      <w:r w:rsidR="00C73272" w:rsidRPr="005F7929">
        <w:rPr>
          <w:rFonts w:ascii="Verdana" w:eastAsia="Times New Roman" w:hAnsi="Verdana"/>
          <w:sz w:val="19"/>
          <w:szCs w:val="19"/>
          <w:lang w:eastAsia="ru-RU"/>
        </w:rPr>
        <w:t>«</w:t>
      </w:r>
      <w:r w:rsidR="00315291" w:rsidRPr="00315291">
        <w:rPr>
          <w:rFonts w:ascii="Verdana" w:eastAsia="Times New Roman" w:hAnsi="Verdana"/>
          <w:sz w:val="19"/>
          <w:szCs w:val="19"/>
          <w:lang w:eastAsia="ru-RU"/>
        </w:rPr>
        <w:t xml:space="preserve">Многоквартирные жилые дома по адресу: </w:t>
      </w:r>
      <w:r w:rsidR="00BB1128">
        <w:rPr>
          <w:rFonts w:ascii="Verdana" w:eastAsia="Times New Roman" w:hAnsi="Verdana"/>
          <w:sz w:val="19"/>
          <w:szCs w:val="19"/>
          <w:lang w:eastAsia="ru-RU"/>
        </w:rPr>
        <w:t xml:space="preserve">г. Богучар Воронежской области, </w:t>
      </w:r>
      <w:proofErr w:type="spellStart"/>
      <w:r w:rsidR="00BB1128">
        <w:rPr>
          <w:rFonts w:ascii="Verdana" w:eastAsia="Times New Roman" w:hAnsi="Verdana"/>
          <w:sz w:val="19"/>
          <w:szCs w:val="19"/>
          <w:lang w:eastAsia="ru-RU"/>
        </w:rPr>
        <w:t>пр-кт</w:t>
      </w:r>
      <w:proofErr w:type="spellEnd"/>
      <w:r w:rsidR="00BB1128">
        <w:rPr>
          <w:rFonts w:ascii="Verdana" w:eastAsia="Times New Roman" w:hAnsi="Verdana"/>
          <w:sz w:val="19"/>
          <w:szCs w:val="19"/>
          <w:lang w:eastAsia="ru-RU"/>
        </w:rPr>
        <w:t xml:space="preserve"> 50-летия Победы 35в»</w:t>
      </w:r>
    </w:p>
    <w:p w14:paraId="58C109AA" w14:textId="77777777" w:rsidR="002B64CE" w:rsidRPr="005F7929" w:rsidRDefault="002B64CE" w:rsidP="0031529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19"/>
          <w:szCs w:val="19"/>
          <w:lang w:eastAsia="ru-RU"/>
        </w:rPr>
      </w:pPr>
    </w:p>
    <w:tbl>
      <w:tblPr>
        <w:tblW w:w="101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7820"/>
      </w:tblGrid>
      <w:tr w:rsidR="00050245" w:rsidRPr="00050245" w14:paraId="11F2E9D5" w14:textId="77777777" w:rsidTr="00050245">
        <w:trPr>
          <w:trHeight w:val="782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CB1D12" w14:textId="77777777" w:rsidR="00050245" w:rsidRPr="00050245" w:rsidRDefault="00050245" w:rsidP="00315291">
            <w:pPr>
              <w:spacing w:before="60" w:after="60" w:line="276" w:lineRule="auto"/>
              <w:ind w:right="38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6F550" w14:textId="77777777" w:rsidR="00050245" w:rsidRPr="00050245" w:rsidRDefault="00050245" w:rsidP="00315291">
            <w:pPr>
              <w:spacing w:before="60" w:after="60" w:line="276" w:lineRule="auto"/>
              <w:ind w:right="29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/>
                <w:sz w:val="18"/>
                <w:szCs w:val="18"/>
              </w:rPr>
              <w:t>Перечень основных требований</w:t>
            </w:r>
          </w:p>
        </w:tc>
        <w:tc>
          <w:tcPr>
            <w:tcW w:w="7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DB343" w14:textId="77777777" w:rsidR="00050245" w:rsidRPr="00050245" w:rsidRDefault="00050245" w:rsidP="00315291">
            <w:pPr>
              <w:spacing w:before="60" w:after="60" w:line="276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/>
                <w:sz w:val="18"/>
                <w:szCs w:val="18"/>
              </w:rPr>
              <w:t>Содержание требований</w:t>
            </w:r>
          </w:p>
        </w:tc>
      </w:tr>
      <w:tr w:rsidR="00050245" w:rsidRPr="00050245" w14:paraId="59B6AC9C" w14:textId="77777777" w:rsidTr="00050245">
        <w:tc>
          <w:tcPr>
            <w:tcW w:w="644" w:type="dxa"/>
            <w:tcBorders>
              <w:top w:val="single" w:sz="8" w:space="0" w:color="auto"/>
              <w:left w:val="single" w:sz="8" w:space="0" w:color="auto"/>
            </w:tcBorders>
          </w:tcPr>
          <w:p w14:paraId="2F0157B6" w14:textId="77777777" w:rsidR="00050245" w:rsidRPr="00050245" w:rsidRDefault="00050245" w:rsidP="00315291">
            <w:pPr>
              <w:spacing w:after="0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18EB7F5" w14:textId="77777777" w:rsidR="00050245" w:rsidRPr="00050245" w:rsidRDefault="00050245" w:rsidP="00315291">
            <w:pPr>
              <w:spacing w:after="0" w:line="276" w:lineRule="auto"/>
              <w:ind w:right="175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Вид работ</w:t>
            </w:r>
          </w:p>
        </w:tc>
        <w:tc>
          <w:tcPr>
            <w:tcW w:w="7820" w:type="dxa"/>
            <w:tcBorders>
              <w:top w:val="single" w:sz="8" w:space="0" w:color="auto"/>
              <w:right w:val="single" w:sz="8" w:space="0" w:color="auto"/>
            </w:tcBorders>
          </w:tcPr>
          <w:p w14:paraId="3B341FD9" w14:textId="69DE0EE8" w:rsidR="00050245" w:rsidRPr="00050245" w:rsidRDefault="00050245" w:rsidP="00315291">
            <w:pPr>
              <w:spacing w:after="0" w:line="276" w:lineRule="auto"/>
              <w:ind w:right="175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Устройство внутренних сетей электроснабжения жил</w:t>
            </w:r>
            <w:r w:rsidR="00D95B46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ого</w:t>
            </w: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дом</w:t>
            </w:r>
            <w:r w:rsidR="00D95B46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а</w:t>
            </w: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№1</w:t>
            </w:r>
          </w:p>
        </w:tc>
      </w:tr>
      <w:tr w:rsidR="00050245" w:rsidRPr="00050245" w14:paraId="5A105621" w14:textId="77777777" w:rsidTr="00050245">
        <w:tc>
          <w:tcPr>
            <w:tcW w:w="644" w:type="dxa"/>
            <w:tcBorders>
              <w:left w:val="single" w:sz="8" w:space="0" w:color="auto"/>
            </w:tcBorders>
          </w:tcPr>
          <w:p w14:paraId="5008C246" w14:textId="77777777" w:rsidR="00050245" w:rsidRPr="00050245" w:rsidRDefault="00050245" w:rsidP="00315291">
            <w:pPr>
              <w:spacing w:after="0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B11DCF4" w14:textId="77777777" w:rsidR="00050245" w:rsidRPr="00050245" w:rsidRDefault="00050245" w:rsidP="00315291">
            <w:pPr>
              <w:spacing w:after="0" w:line="276" w:lineRule="auto"/>
              <w:ind w:right="175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Техническое задание</w:t>
            </w:r>
          </w:p>
        </w:tc>
        <w:tc>
          <w:tcPr>
            <w:tcW w:w="7820" w:type="dxa"/>
            <w:tcBorders>
              <w:right w:val="single" w:sz="8" w:space="0" w:color="auto"/>
            </w:tcBorders>
          </w:tcPr>
          <w:p w14:paraId="7756818F" w14:textId="6EF3CE73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Работы выполнить согласно проектам </w:t>
            </w:r>
            <w:r w:rsidR="00BB1128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01-2022-</w:t>
            </w: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ЭОМ</w:t>
            </w:r>
            <w:r w:rsidR="003A6BD9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и дизайн-проект интерьерных решений помещений МОП</w:t>
            </w:r>
            <w:r w:rsidR="00F43BF4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в соответствии с </w:t>
            </w:r>
            <w:r w:rsidR="00F43BF4" w:rsidRPr="00F43BF4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СП 256.1325800.2016</w:t>
            </w:r>
            <w:r w:rsidR="004A3E7A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и СП 76.13330.2016</w:t>
            </w:r>
          </w:p>
          <w:p w14:paraId="4CB55424" w14:textId="77777777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</w:p>
          <w:p w14:paraId="6369D965" w14:textId="77777777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Выполнить следующие виды работ:</w:t>
            </w:r>
          </w:p>
          <w:p w14:paraId="6EC5DC3E" w14:textId="77777777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      </w:t>
            </w:r>
          </w:p>
          <w:p w14:paraId="379F2D96" w14:textId="77777777" w:rsidR="00050245" w:rsidRPr="00D65083" w:rsidRDefault="00050245" w:rsidP="004A3E7A">
            <w:pPr>
              <w:tabs>
                <w:tab w:val="left" w:pos="490"/>
              </w:tabs>
              <w:spacing w:after="120" w:line="240" w:lineRule="auto"/>
              <w:ind w:right="170"/>
              <w:jc w:val="both"/>
              <w:rPr>
                <w:rFonts w:ascii="Verdana" w:eastAsia="Times New Roman" w:hAnsi="Verdana"/>
                <w:b/>
                <w:iCs/>
                <w:color w:val="000000"/>
                <w:sz w:val="18"/>
                <w:szCs w:val="18"/>
              </w:rPr>
            </w:pPr>
            <w:r w:rsidRPr="00D65083">
              <w:rPr>
                <w:rFonts w:ascii="Verdana" w:eastAsia="Times New Roman" w:hAnsi="Verdana"/>
                <w:b/>
                <w:iCs/>
                <w:color w:val="000000"/>
                <w:sz w:val="18"/>
                <w:szCs w:val="18"/>
              </w:rPr>
              <w:t xml:space="preserve">Устройство внутридомовых сетей электроснабжения: </w:t>
            </w:r>
          </w:p>
          <w:p w14:paraId="7678401F" w14:textId="5FE946E4" w:rsidR="00050245" w:rsidRPr="005108AE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Поставка и монтаж ВРУ. Комплектация </w:t>
            </w:r>
            <w:r w:rsidR="00313C1E"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согласно проект</w:t>
            </w:r>
            <w:r w:rsidR="00313C1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у</w:t>
            </w:r>
            <w:r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. Лицевые панели должны быть окрашены и не иметь посторонних маркировок и шильдов. </w:t>
            </w:r>
          </w:p>
          <w:p w14:paraId="7E40CE62" w14:textId="4A1DD610" w:rsidR="00050245" w:rsidRPr="005108AE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Этажные щиты (встроенного исполнения) установить в коридорах общего </w:t>
            </w:r>
            <w:r w:rsidRPr="004A3E7A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пользования на высоте h=1.</w:t>
            </w:r>
            <w:r w:rsidR="00042B97" w:rsidRPr="004A3E7A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2</w:t>
            </w:r>
            <w:r w:rsidRPr="004A3E7A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м</w:t>
            </w: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от </w:t>
            </w:r>
            <w:r w:rsidR="00042B97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уровня чистого </w:t>
            </w: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пола</w:t>
            </w:r>
            <w:r w:rsidR="000F7978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до </w:t>
            </w:r>
            <w:r w:rsidR="00042B97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низа</w:t>
            </w:r>
            <w:r w:rsidR="000F7978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щита</w:t>
            </w: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. </w:t>
            </w:r>
            <w:r w:rsidR="00042B97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Отходящие линии подключаются с чередованием фаз.</w:t>
            </w:r>
          </w:p>
          <w:p w14:paraId="173A7FD0" w14:textId="3BE6825C" w:rsidR="00050245" w:rsidRPr="005108AE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Квартирные щитки (</w:t>
            </w:r>
            <w:r w:rsidR="00042B97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встроенного исполнения</w:t>
            </w: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) разместить в прихожих </w:t>
            </w:r>
            <w:r w:rsidR="0059609D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на высоте </w:t>
            </w:r>
            <w:r w:rsidR="0059609D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h=1.</w:t>
            </w:r>
            <w:r w:rsidR="0059609D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5</w:t>
            </w:r>
            <w:r w:rsidR="0059609D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м</w:t>
            </w:r>
            <w:r w:rsidR="004A3E7A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от </w:t>
            </w:r>
            <w:r w:rsidR="004A3E7A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уровня чистого </w:t>
            </w:r>
            <w:r w:rsidR="004A3E7A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пола</w:t>
            </w:r>
            <w:r w:rsidR="0059609D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</w:t>
            </w:r>
            <w:r w:rsidR="0059609D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до низа щита, </w:t>
            </w:r>
            <w:r w:rsidR="00042B97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в проектируемых нишах.</w:t>
            </w:r>
            <w:r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</w:t>
            </w:r>
          </w:p>
          <w:p w14:paraId="4FB7B4F1" w14:textId="3CEDC9DA" w:rsidR="005108AE" w:rsidRPr="005108AE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Для освещения МОП и лестничных площадок использовать светильники светодиодные</w:t>
            </w:r>
            <w:r w:rsidR="00313C1E">
              <w:rPr>
                <w:rFonts w:ascii="Verdana" w:hAnsi="Verdana"/>
                <w:bCs/>
                <w:iCs/>
                <w:color w:val="EE0000"/>
                <w:sz w:val="18"/>
                <w:szCs w:val="18"/>
              </w:rPr>
              <w:t xml:space="preserve"> </w:t>
            </w:r>
            <w:r w:rsidR="00313C1E">
              <w:rPr>
                <w:rFonts w:ascii="Verdana" w:hAnsi="Verdana"/>
                <w:bCs/>
                <w:iCs/>
                <w:sz w:val="18"/>
                <w:szCs w:val="18"/>
              </w:rPr>
              <w:t>исполнением и номенклатурой согласно проекту</w:t>
            </w: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.</w:t>
            </w:r>
            <w:r w:rsidR="000F7978"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.  </w:t>
            </w: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Питание светильников 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аварийного освещения выполнить самостоятельными линиями начиная от панели </w:t>
            </w:r>
            <w:r w:rsidR="000F7978" w:rsidRPr="005108AE">
              <w:rPr>
                <w:rFonts w:ascii="Verdana" w:hAnsi="Verdana"/>
                <w:bCs/>
                <w:iCs/>
                <w:sz w:val="18"/>
                <w:szCs w:val="18"/>
              </w:rPr>
              <w:t>ППУ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. </w:t>
            </w:r>
          </w:p>
          <w:p w14:paraId="41EC914E" w14:textId="77777777" w:rsidR="005108AE" w:rsidRPr="005108AE" w:rsidRDefault="004656D5" w:rsidP="004A3E7A">
            <w:pPr>
              <w:tabs>
                <w:tab w:val="left" w:pos="490"/>
              </w:tabs>
              <w:spacing w:after="120" w:line="240" w:lineRule="auto"/>
              <w:ind w:right="170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Управление светильниками рабочего и аварийного освещения лестничных клеток в местах, имеющих оконные проёмы, осуществляется автоматически от фотореле, а в местах без оконных проёмов - от датчиков движения. </w:t>
            </w:r>
          </w:p>
          <w:p w14:paraId="2F6CF4B8" w14:textId="77777777" w:rsidR="005108AE" w:rsidRPr="005108AE" w:rsidRDefault="004656D5" w:rsidP="004A3E7A">
            <w:pPr>
              <w:tabs>
                <w:tab w:val="left" w:pos="490"/>
              </w:tabs>
              <w:spacing w:after="120" w:line="240" w:lineRule="auto"/>
              <w:ind w:right="170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Управление рабочим освещением этажных межквартирных коридоров и лифтовых холлов осуществляется автоматически от датчиков движения. </w:t>
            </w:r>
          </w:p>
          <w:p w14:paraId="2C447A3C" w14:textId="2B8F318F" w:rsidR="00050245" w:rsidRPr="005108AE" w:rsidRDefault="004656D5" w:rsidP="004A3E7A">
            <w:pPr>
              <w:tabs>
                <w:tab w:val="left" w:pos="490"/>
              </w:tabs>
              <w:spacing w:after="120" w:line="240" w:lineRule="auto"/>
              <w:ind w:right="170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Аварийное освещение в этажных межквартирных коридорах и лифтовых холлах работает постоянно.</w:t>
            </w:r>
          </w:p>
          <w:p w14:paraId="2CE1E69B" w14:textId="77777777" w:rsidR="004A3E7A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Распределительные сети к квартирным щитам и групповые квартирные сети выполнить кабелем марки ВВГнг-LS в</w:t>
            </w:r>
            <w:r w:rsidR="0059609D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пустотах строительных конструкций, </w:t>
            </w:r>
            <w:proofErr w:type="spellStart"/>
            <w:r w:rsidR="0059609D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штрабах</w:t>
            </w:r>
            <w:proofErr w:type="spellEnd"/>
            <w:r w:rsidR="0059609D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стен; под слоем штукатурки</w:t>
            </w: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. </w:t>
            </w:r>
          </w:p>
          <w:p w14:paraId="6E90F1A6" w14:textId="77777777" w:rsidR="004A3E7A" w:rsidRDefault="00050245" w:rsidP="004A3E7A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Проходы кабелей через стены и перекрытия выполнить в патрубках из стальных труб с герметизацией. </w:t>
            </w:r>
          </w:p>
          <w:p w14:paraId="366CF687" w14:textId="77777777" w:rsidR="004A3E7A" w:rsidRDefault="00050245" w:rsidP="004A3E7A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Групповые сети в квартирах выполнены кабелем марки ВВГнг-LS: в </w:t>
            </w:r>
            <w:proofErr w:type="spellStart"/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штрабах</w:t>
            </w:r>
            <w:proofErr w:type="spellEnd"/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стен; под слоем штукатурки. </w:t>
            </w:r>
          </w:p>
          <w:p w14:paraId="6C201E85" w14:textId="50662607" w:rsidR="00D65083" w:rsidRDefault="00050245" w:rsidP="004A3E7A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Групповые сети освещения 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мест общего пользования выполнены: горизонтальные участки- кабелем марки ВВГнг-LS в </w:t>
            </w:r>
            <w:proofErr w:type="spellStart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штрабах</w:t>
            </w:r>
            <w:proofErr w:type="spellEnd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под слоем штукатурки,</w:t>
            </w:r>
            <w:r w:rsidR="00D65083">
              <w:rPr>
                <w:rFonts w:ascii="Verdana" w:hAnsi="Verdana"/>
                <w:bCs/>
                <w:iCs/>
                <w:sz w:val="18"/>
                <w:szCs w:val="18"/>
              </w:rPr>
              <w:t xml:space="preserve"> в пустотах строительных конструкций. В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ертикальные участки-кабелем марки ВВГнг-LS в </w:t>
            </w:r>
            <w:proofErr w:type="spellStart"/>
            <w:r w:rsidR="0059609D">
              <w:rPr>
                <w:rFonts w:ascii="Verdana" w:hAnsi="Verdana"/>
                <w:bCs/>
                <w:iCs/>
                <w:sz w:val="18"/>
                <w:szCs w:val="18"/>
              </w:rPr>
              <w:t>штрабах</w:t>
            </w:r>
            <w:proofErr w:type="spellEnd"/>
            <w:r w:rsidR="0059609D">
              <w:rPr>
                <w:rFonts w:ascii="Verdana" w:hAnsi="Verdana"/>
                <w:bCs/>
                <w:iCs/>
                <w:sz w:val="18"/>
                <w:szCs w:val="18"/>
              </w:rPr>
              <w:t xml:space="preserve"> под слоем штукатурки</w:t>
            </w:r>
            <w:r w:rsidR="004A3E7A">
              <w:rPr>
                <w:rFonts w:ascii="Verdana" w:hAnsi="Verdana"/>
                <w:bCs/>
                <w:iCs/>
                <w:sz w:val="18"/>
                <w:szCs w:val="18"/>
              </w:rPr>
              <w:t>, в пустотах строительных конструкций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. </w:t>
            </w:r>
          </w:p>
          <w:p w14:paraId="5A12224B" w14:textId="768875E7" w:rsidR="00050245" w:rsidRPr="005108AE" w:rsidRDefault="00050245" w:rsidP="004A3E7A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Розеточные сети в квартирах выполнить 3-х проводными (фаза; N; PE - проводники), кабелем марки ВВГнг-LS в </w:t>
            </w:r>
            <w:proofErr w:type="spellStart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штрабах</w:t>
            </w:r>
            <w:proofErr w:type="spellEnd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стен, под слоем штукатурки.</w:t>
            </w:r>
          </w:p>
          <w:p w14:paraId="74677485" w14:textId="3FEE113F" w:rsidR="0059609D" w:rsidRPr="0059609D" w:rsidRDefault="00050245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Распределительные сети к квартирным щитам выполнить: горизонтальные участки - кабелем марки ВВГнг-LS,</w:t>
            </w:r>
            <w:r w:rsidR="00315291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штрабах</w:t>
            </w:r>
            <w:proofErr w:type="spellEnd"/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стен; вертикальные участки-кабелем марки ВВГнг-LS </w:t>
            </w:r>
            <w:r w:rsidR="0059609D"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="0059609D"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штрабах</w:t>
            </w:r>
            <w:proofErr w:type="spellEnd"/>
            <w:r w:rsidR="0059609D"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стен</w:t>
            </w:r>
            <w:r w:rsidR="0059609D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.</w:t>
            </w:r>
            <w:r w:rsidR="0059609D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</w:t>
            </w:r>
          </w:p>
          <w:p w14:paraId="61ED1806" w14:textId="0F2003A7" w:rsidR="00D65083" w:rsidRPr="00D65083" w:rsidRDefault="00D65083" w:rsidP="004A3E7A">
            <w:pPr>
              <w:pStyle w:val="af1"/>
              <w:numPr>
                <w:ilvl w:val="0"/>
                <w:numId w:val="38"/>
              </w:numPr>
              <w:tabs>
                <w:tab w:val="left" w:pos="490"/>
              </w:tabs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Установочные коробки в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ыключател</w:t>
            </w:r>
            <w:r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ей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в кв</w:t>
            </w:r>
            <w:r w:rsidR="004656D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артирах установить на высоте 0.9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м от</w:t>
            </w:r>
            <w:r w:rsidR="0059609D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уровня чистого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пола; в помещениях общего пользования на высоте 1.5 м</w:t>
            </w:r>
            <w:r w:rsidR="0059609D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от уровня чистого пола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. </w:t>
            </w:r>
          </w:p>
          <w:p w14:paraId="086BB0AB" w14:textId="77777777" w:rsidR="00D65083" w:rsidRDefault="00D65083" w:rsidP="00D65083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Установочные коробки р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озет</w:t>
            </w:r>
            <w:r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>ок</w:t>
            </w:r>
            <w:r w:rsidR="00050245" w:rsidRPr="005108AE">
              <w:rPr>
                <w:rFonts w:ascii="Verdana" w:eastAsia="Times New Roman" w:hAnsi="Verdana"/>
                <w:bCs/>
                <w:iCs/>
                <w:sz w:val="18"/>
                <w:szCs w:val="18"/>
              </w:rPr>
              <w:t xml:space="preserve"> установить </w:t>
            </w:r>
            <w:r w:rsidR="00050245"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на высоте 0.3 м от уровня чистого пола</w:t>
            </w:r>
            <w:r w:rsidR="0059609D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, либо согласно проектным отметкам</w:t>
            </w:r>
            <w:r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. </w:t>
            </w:r>
            <w:r w:rsidR="00050245"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Комплектация и расположение согласно проекту.</w:t>
            </w:r>
            <w:r w:rsidR="00760B34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F6A57E5" w14:textId="1EDFBD3E" w:rsidR="00050245" w:rsidRPr="005108AE" w:rsidRDefault="00050245" w:rsidP="00D65083">
            <w:pPr>
              <w:pStyle w:val="af1"/>
              <w:tabs>
                <w:tab w:val="left" w:pos="490"/>
              </w:tabs>
              <w:spacing w:after="120" w:line="240" w:lineRule="auto"/>
              <w:ind w:left="0" w:right="17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lastRenderedPageBreak/>
              <w:t xml:space="preserve">Розеточные сети в квартирах выполнить 3-х проводными (фаза; N; PE - проводники). </w:t>
            </w:r>
          </w:p>
          <w:p w14:paraId="7DBAADAD" w14:textId="0D063341" w:rsidR="00050245" w:rsidRDefault="00050245" w:rsidP="00D65083">
            <w:pPr>
              <w:pStyle w:val="af1"/>
              <w:numPr>
                <w:ilvl w:val="0"/>
                <w:numId w:val="38"/>
              </w:numPr>
              <w:spacing w:after="120" w:line="240" w:lineRule="auto"/>
              <w:ind w:left="0" w:right="170" w:firstLine="0"/>
              <w:contextualSpacing w:val="0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5108AE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Все выключатели (в ВРУ, в ЩК, в ЭЩ) </w:t>
            </w:r>
            <w:r w:rsidR="00760B34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промаркировать согласно проектным названиям при помощи самоклеящейся пленки.</w:t>
            </w:r>
          </w:p>
          <w:p w14:paraId="23DB2100" w14:textId="14B55862" w:rsidR="00760B34" w:rsidRPr="005108AE" w:rsidRDefault="00760B34" w:rsidP="00D65083">
            <w:pPr>
              <w:pStyle w:val="af1"/>
              <w:numPr>
                <w:ilvl w:val="0"/>
                <w:numId w:val="38"/>
              </w:numPr>
              <w:spacing w:after="0" w:line="276" w:lineRule="auto"/>
              <w:ind w:left="206" w:right="172" w:hanging="206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Оснастить </w:t>
            </w:r>
            <w:proofErr w:type="spellStart"/>
            <w:r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>электрощитовое</w:t>
            </w:r>
            <w:proofErr w:type="spellEnd"/>
            <w:r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оборудование однолинейными схемами.</w:t>
            </w:r>
          </w:p>
          <w:p w14:paraId="7DA5BC9B" w14:textId="77777777" w:rsidR="00050245" w:rsidRPr="00050245" w:rsidRDefault="00050245" w:rsidP="00D65083">
            <w:pPr>
              <w:pStyle w:val="af1"/>
              <w:spacing w:after="0" w:line="276" w:lineRule="auto"/>
              <w:ind w:left="206" w:right="172" w:hanging="206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</w:p>
          <w:p w14:paraId="1E4267CE" w14:textId="4812EDBE" w:rsidR="00050245" w:rsidRDefault="00011D49" w:rsidP="00315291">
            <w:pPr>
              <w:pStyle w:val="af1"/>
              <w:spacing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У</w:t>
            </w:r>
            <w:r w:rsidR="00050245" w:rsidRPr="005108AE">
              <w:rPr>
                <w:rFonts w:ascii="Verdana" w:hAnsi="Verdana"/>
                <w:bCs/>
                <w:iCs/>
                <w:sz w:val="18"/>
                <w:szCs w:val="18"/>
              </w:rPr>
              <w:t>стройство управления обогревом кровельных воронок</w:t>
            </w:r>
            <w:r w:rsid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  <w:r w:rsidR="00D65083">
              <w:rPr>
                <w:rFonts w:ascii="Verdana" w:hAnsi="Verdana"/>
                <w:bCs/>
                <w:iCs/>
                <w:sz w:val="18"/>
                <w:szCs w:val="18"/>
              </w:rPr>
              <w:t xml:space="preserve">выполнить </w:t>
            </w:r>
            <w:r w:rsidR="005108AE">
              <w:rPr>
                <w:rFonts w:ascii="Verdana" w:hAnsi="Verdana"/>
                <w:bCs/>
                <w:iCs/>
                <w:sz w:val="18"/>
                <w:szCs w:val="18"/>
              </w:rPr>
              <w:t>в соответствии с проектом.</w:t>
            </w:r>
          </w:p>
          <w:p w14:paraId="15B1B1DC" w14:textId="77777777" w:rsidR="005108AE" w:rsidRPr="005108AE" w:rsidRDefault="005108AE" w:rsidP="00315291">
            <w:pPr>
              <w:pStyle w:val="af1"/>
              <w:spacing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</w:p>
          <w:p w14:paraId="2AD58737" w14:textId="09171FCC" w:rsidR="00050245" w:rsidRPr="00D65083" w:rsidRDefault="00050245" w:rsidP="00315291">
            <w:pPr>
              <w:pStyle w:val="af1"/>
              <w:spacing w:line="276" w:lineRule="auto"/>
              <w:ind w:left="0" w:right="172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D65083">
              <w:rPr>
                <w:rFonts w:ascii="Verdana" w:hAnsi="Verdana"/>
                <w:b/>
                <w:iCs/>
                <w:sz w:val="18"/>
                <w:szCs w:val="18"/>
              </w:rPr>
              <w:t xml:space="preserve">Устройство системы заземления. </w:t>
            </w:r>
          </w:p>
          <w:p w14:paraId="5CB10393" w14:textId="77777777" w:rsidR="00050245" w:rsidRPr="005108AE" w:rsidRDefault="00050245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1 Система заземления 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  <w:lang w:val="en-US"/>
              </w:rPr>
              <w:t>TN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-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  <w:lang w:val="en-US"/>
              </w:rPr>
              <w:t>C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-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  <w:lang w:val="en-US"/>
              </w:rPr>
              <w:t>S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.</w:t>
            </w:r>
          </w:p>
          <w:p w14:paraId="0DE2F9E5" w14:textId="7B4E2D24" w:rsidR="00050245" w:rsidRPr="005108AE" w:rsidRDefault="00050245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2 В качестве </w:t>
            </w:r>
            <w:r w:rsidR="00DA70E8">
              <w:rPr>
                <w:rFonts w:ascii="Verdana" w:hAnsi="Verdana"/>
                <w:bCs/>
                <w:iCs/>
                <w:sz w:val="18"/>
                <w:szCs w:val="18"/>
              </w:rPr>
              <w:t>Главной Заземляющей Шины (ГЗШ)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используется РЕ шина щита ВРУ.</w:t>
            </w:r>
          </w:p>
          <w:p w14:paraId="2868432F" w14:textId="31E57AA4" w:rsidR="004656D5" w:rsidRPr="005108AE" w:rsidRDefault="005108AE" w:rsidP="004656D5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3. 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Устройство заземления состоит из горизонтального контура (стальная 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оцинкованная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полоса 40х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4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>), проложенного по периметру здания в земле на глубине 0,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5-1,0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м от планировочной отметки и на 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более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1 метр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а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от фундамента </w:t>
            </w:r>
            <w:r w:rsidR="00760B34" w:rsidRPr="005108AE">
              <w:rPr>
                <w:rFonts w:ascii="Verdana" w:hAnsi="Verdana"/>
                <w:bCs/>
                <w:iCs/>
                <w:sz w:val="18"/>
                <w:szCs w:val="18"/>
              </w:rPr>
              <w:t>здания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;</w:t>
            </w:r>
            <w:r w:rsidR="00760B34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вертикальных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заземлителей (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оцинкованная круглая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с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 xml:space="preserve">таль, 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  <w:lang w:val="en-US"/>
              </w:rPr>
              <w:t>D</w:t>
            </w:r>
            <w:r w:rsidR="00760B34" w:rsidRPr="00760B34">
              <w:rPr>
                <w:rFonts w:ascii="Verdana" w:hAnsi="Verdana"/>
                <w:bCs/>
                <w:iCs/>
                <w:sz w:val="18"/>
                <w:szCs w:val="18"/>
              </w:rPr>
              <w:t>=18</w:t>
            </w:r>
            <w:r w:rsidR="00760B34">
              <w:rPr>
                <w:rFonts w:ascii="Verdana" w:hAnsi="Verdana"/>
                <w:bCs/>
                <w:iCs/>
                <w:sz w:val="18"/>
                <w:szCs w:val="18"/>
              </w:rPr>
              <w:t>мм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>) длиной 3 метра.</w:t>
            </w:r>
            <w:r w:rsidR="00DA70E8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</w:p>
          <w:p w14:paraId="1F25C49F" w14:textId="77777777" w:rsidR="004656D5" w:rsidRPr="005108AE" w:rsidRDefault="004656D5" w:rsidP="005108AE">
            <w:pPr>
              <w:spacing w:after="0" w:line="276" w:lineRule="auto"/>
              <w:ind w:right="172"/>
              <w:jc w:val="both"/>
              <w:rPr>
                <w:rFonts w:ascii="Verdana" w:hAnsi="Verdana"/>
                <w:bCs/>
                <w:iCs/>
                <w:strike/>
                <w:sz w:val="18"/>
                <w:szCs w:val="18"/>
              </w:rPr>
            </w:pPr>
          </w:p>
          <w:p w14:paraId="51146D6F" w14:textId="467ACAF2" w:rsidR="00050245" w:rsidRPr="00D65083" w:rsidRDefault="00050245" w:rsidP="00315291">
            <w:pPr>
              <w:pStyle w:val="af1"/>
              <w:spacing w:line="276" w:lineRule="auto"/>
              <w:ind w:left="0" w:right="172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D65083">
              <w:rPr>
                <w:rFonts w:ascii="Verdana" w:hAnsi="Verdana"/>
                <w:b/>
                <w:iCs/>
                <w:sz w:val="18"/>
                <w:szCs w:val="18"/>
              </w:rPr>
              <w:t>Устройство системы молниезащиты.</w:t>
            </w:r>
          </w:p>
          <w:p w14:paraId="17B70E59" w14:textId="63D5E683" w:rsidR="00050245" w:rsidRPr="005108AE" w:rsidRDefault="00050245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1 В качестве </w:t>
            </w:r>
            <w:proofErr w:type="spellStart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молниеприемника</w:t>
            </w:r>
            <w:proofErr w:type="spellEnd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использовать сетку, сваренную </w:t>
            </w:r>
            <w:r w:rsidR="00D65083">
              <w:rPr>
                <w:rFonts w:ascii="Verdana" w:hAnsi="Verdana"/>
                <w:bCs/>
                <w:iCs/>
                <w:sz w:val="18"/>
                <w:szCs w:val="18"/>
              </w:rPr>
              <w:t xml:space="preserve">либо крестообразных зажимах 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из круглой оцинкованной стали ø8 с шагом ячеек не более 1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>0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х1</w:t>
            </w:r>
            <w:r w:rsidR="004656D5" w:rsidRPr="005108AE">
              <w:rPr>
                <w:rFonts w:ascii="Verdana" w:hAnsi="Verdana"/>
                <w:bCs/>
                <w:iCs/>
                <w:sz w:val="18"/>
                <w:szCs w:val="18"/>
              </w:rPr>
              <w:t>0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м и уложенной на кровле.</w:t>
            </w:r>
          </w:p>
          <w:p w14:paraId="64AE29B2" w14:textId="59ED6B07" w:rsidR="00050245" w:rsidRPr="005108AE" w:rsidRDefault="00050245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2 </w:t>
            </w:r>
            <w:proofErr w:type="spellStart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Молниеприемную</w:t>
            </w:r>
            <w:proofErr w:type="spellEnd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сетку соединить с заземлителями молниеотводами, </w:t>
            </w:r>
            <w:proofErr w:type="spellStart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>опуски</w:t>
            </w:r>
            <w:proofErr w:type="spellEnd"/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 молниеотводов (оцинкованная сталь </w:t>
            </w:r>
            <w:r w:rsidR="00D65083">
              <w:rPr>
                <w:rFonts w:ascii="Verdana" w:hAnsi="Verdana"/>
                <w:bCs/>
                <w:iCs/>
                <w:sz w:val="18"/>
                <w:szCs w:val="18"/>
              </w:rPr>
              <w:t xml:space="preserve">либо оцинкованный трос </w:t>
            </w:r>
            <w:r w:rsidR="00D65083" w:rsidRPr="005108AE">
              <w:rPr>
                <w:rFonts w:ascii="Verdana" w:hAnsi="Verdana"/>
                <w:bCs/>
                <w:iCs/>
                <w:sz w:val="18"/>
                <w:szCs w:val="18"/>
              </w:rPr>
              <w:t>ø8</w:t>
            </w:r>
            <w:r w:rsidRPr="005108AE">
              <w:rPr>
                <w:rFonts w:ascii="Verdana" w:hAnsi="Verdana"/>
                <w:bCs/>
                <w:iCs/>
                <w:sz w:val="18"/>
                <w:szCs w:val="18"/>
              </w:rPr>
              <w:t xml:space="preserve">) </w:t>
            </w:r>
            <w:r w:rsidRPr="00DA70E8">
              <w:rPr>
                <w:rFonts w:ascii="Verdana" w:hAnsi="Verdana"/>
                <w:bCs/>
                <w:iCs/>
                <w:sz w:val="18"/>
                <w:szCs w:val="18"/>
              </w:rPr>
              <w:t>выполнить</w:t>
            </w:r>
            <w:r w:rsidR="00190E40" w:rsidRPr="00DA70E8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  <w:r w:rsidR="00DA70E8" w:rsidRPr="00DA70E8">
              <w:rPr>
                <w:rFonts w:ascii="Verdana" w:hAnsi="Verdana"/>
                <w:bCs/>
                <w:iCs/>
                <w:sz w:val="18"/>
                <w:szCs w:val="18"/>
              </w:rPr>
              <w:t>по фасаду здания</w:t>
            </w:r>
            <w:r w:rsidR="005108AE" w:rsidRPr="005108AE">
              <w:rPr>
                <w:rFonts w:ascii="Verdana" w:hAnsi="Verdana"/>
                <w:bCs/>
                <w:iCs/>
                <w:sz w:val="18"/>
                <w:szCs w:val="18"/>
              </w:rPr>
              <w:t>.</w:t>
            </w:r>
          </w:p>
          <w:p w14:paraId="15979C67" w14:textId="13870F03" w:rsidR="00050245" w:rsidRDefault="00050245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3 Все выступающие над кровлей металлические элементы соединить с </w:t>
            </w:r>
            <w:proofErr w:type="spellStart"/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молниеприемной</w:t>
            </w:r>
            <w:proofErr w:type="spellEnd"/>
            <w:r w:rsidRPr="00050245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F3611A"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  <w:t>сеткой перемычками.</w:t>
            </w:r>
          </w:p>
          <w:p w14:paraId="3F57949F" w14:textId="77777777" w:rsidR="00011D49" w:rsidRPr="00F3611A" w:rsidRDefault="00011D49" w:rsidP="00315291">
            <w:pPr>
              <w:pStyle w:val="af1"/>
              <w:spacing w:after="0" w:line="276" w:lineRule="auto"/>
              <w:ind w:left="0" w:right="172"/>
              <w:jc w:val="both"/>
              <w:rPr>
                <w:rFonts w:ascii="Verdana" w:hAnsi="Verdana"/>
                <w:bCs/>
                <w:iCs/>
                <w:color w:val="000000"/>
                <w:sz w:val="18"/>
                <w:szCs w:val="18"/>
              </w:rPr>
            </w:pPr>
          </w:p>
          <w:p w14:paraId="7457EB5D" w14:textId="1A0044BB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/>
                <w:sz w:val="18"/>
                <w:szCs w:val="18"/>
              </w:rPr>
              <w:t>Своевременно вести исполнительную документацию на выпол</w:t>
            </w:r>
            <w:r w:rsidR="00070B4B">
              <w:rPr>
                <w:rFonts w:ascii="Verdana" w:eastAsia="Times New Roman" w:hAnsi="Verdana"/>
                <w:b/>
                <w:sz w:val="18"/>
                <w:szCs w:val="18"/>
              </w:rPr>
              <w:t>няемые</w:t>
            </w:r>
            <w:r w:rsidRPr="00050245">
              <w:rPr>
                <w:rFonts w:ascii="Verdana" w:eastAsia="Times New Roman" w:hAnsi="Verdana"/>
                <w:b/>
                <w:sz w:val="18"/>
                <w:szCs w:val="18"/>
              </w:rPr>
              <w:t xml:space="preserve"> работы:</w:t>
            </w:r>
          </w:p>
          <w:p w14:paraId="6BED47B8" w14:textId="69633F1E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 xml:space="preserve">Общий журнал </w:t>
            </w:r>
            <w:r w:rsidR="00BC4E94">
              <w:rPr>
                <w:rFonts w:ascii="Verdana" w:eastAsia="Times New Roman" w:hAnsi="Verdana"/>
                <w:sz w:val="18"/>
                <w:szCs w:val="18"/>
              </w:rPr>
              <w:t xml:space="preserve">выполненных </w:t>
            </w:r>
            <w:r w:rsidRPr="00050245">
              <w:rPr>
                <w:rFonts w:ascii="Verdana" w:eastAsia="Times New Roman" w:hAnsi="Verdana"/>
                <w:sz w:val="18"/>
                <w:szCs w:val="18"/>
              </w:rPr>
              <w:t>работ</w:t>
            </w:r>
            <w:r w:rsidR="00BC4E94"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050245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14:paraId="08E53E48" w14:textId="77777777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Журнал верификации закупленных материалов и оборудования.</w:t>
            </w:r>
          </w:p>
          <w:p w14:paraId="5D92FAF0" w14:textId="77777777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Кабельный журнал.</w:t>
            </w:r>
          </w:p>
          <w:p w14:paraId="6C0B8B28" w14:textId="77777777" w:rsidR="00BC4E94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 xml:space="preserve">Акты освидетельствования скрытых работ: </w:t>
            </w:r>
          </w:p>
          <w:p w14:paraId="1CD4863F" w14:textId="0FB9F57E" w:rsidR="00050245" w:rsidRPr="00BC4E94" w:rsidRDefault="00050245" w:rsidP="00070B4B">
            <w:p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BC4E94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BC4E94" w:rsidRPr="00BC4E94">
              <w:rPr>
                <w:rFonts w:ascii="Verdana" w:eastAsia="Times New Roman" w:hAnsi="Verdana"/>
                <w:sz w:val="18"/>
                <w:szCs w:val="18"/>
              </w:rPr>
              <w:t>4</w:t>
            </w:r>
            <w:r w:rsidRPr="00BC4E94">
              <w:rPr>
                <w:rFonts w:ascii="Verdana" w:eastAsia="Times New Roman" w:hAnsi="Verdana"/>
                <w:sz w:val="18"/>
                <w:szCs w:val="18"/>
              </w:rPr>
              <w:t>.1 Устройство электропроводки по потолку.</w:t>
            </w:r>
          </w:p>
          <w:p w14:paraId="202EDD28" w14:textId="71670094" w:rsidR="00050245" w:rsidRPr="00BC4E94" w:rsidRDefault="00050245" w:rsidP="00070B4B">
            <w:pPr>
              <w:pStyle w:val="af1"/>
              <w:numPr>
                <w:ilvl w:val="1"/>
                <w:numId w:val="39"/>
              </w:numPr>
              <w:spacing w:after="120" w:line="240" w:lineRule="auto"/>
              <w:ind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BC4E94">
              <w:rPr>
                <w:rFonts w:ascii="Verdana" w:eastAsia="Times New Roman" w:hAnsi="Verdana"/>
                <w:sz w:val="18"/>
                <w:szCs w:val="18"/>
              </w:rPr>
              <w:t xml:space="preserve">Устройство электропроводки в </w:t>
            </w:r>
            <w:proofErr w:type="spellStart"/>
            <w:r w:rsidRPr="00BC4E94">
              <w:rPr>
                <w:rFonts w:ascii="Verdana" w:eastAsia="Times New Roman" w:hAnsi="Verdana"/>
                <w:sz w:val="18"/>
                <w:szCs w:val="18"/>
              </w:rPr>
              <w:t>штрабах</w:t>
            </w:r>
            <w:proofErr w:type="spellEnd"/>
            <w:r w:rsidRPr="00BC4E94">
              <w:rPr>
                <w:rFonts w:ascii="Verdana" w:eastAsia="Times New Roman" w:hAnsi="Verdana"/>
                <w:sz w:val="18"/>
                <w:szCs w:val="18"/>
              </w:rPr>
              <w:t xml:space="preserve"> стен и перекрытиях.</w:t>
            </w:r>
          </w:p>
          <w:p w14:paraId="40E6F8D6" w14:textId="445CDF7B" w:rsidR="00050245" w:rsidRPr="00050245" w:rsidRDefault="00050245" w:rsidP="00070B4B">
            <w:pPr>
              <w:pStyle w:val="af1"/>
              <w:numPr>
                <w:ilvl w:val="1"/>
                <w:numId w:val="39"/>
              </w:numPr>
              <w:spacing w:after="120" w:line="240" w:lineRule="auto"/>
              <w:ind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Монтаж заземляющего устройства.</w:t>
            </w:r>
          </w:p>
          <w:p w14:paraId="77E4F125" w14:textId="2A31B5D9" w:rsidR="00050245" w:rsidRPr="00050245" w:rsidRDefault="00BC4E94" w:rsidP="00070B4B">
            <w:pPr>
              <w:pStyle w:val="af1"/>
              <w:spacing w:after="120" w:line="240" w:lineRule="auto"/>
              <w:ind w:left="343"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4.4</w:t>
            </w:r>
            <w:r w:rsidR="00050245" w:rsidRPr="00050245">
              <w:rPr>
                <w:rFonts w:ascii="Verdana" w:eastAsia="Times New Roman" w:hAnsi="Verdana"/>
                <w:sz w:val="18"/>
                <w:szCs w:val="18"/>
              </w:rPr>
              <w:t>Монтаж молниеотводов.</w:t>
            </w:r>
          </w:p>
          <w:p w14:paraId="25041C9E" w14:textId="77777777" w:rsidR="00050245" w:rsidRPr="00050245" w:rsidRDefault="00050245" w:rsidP="00070B4B">
            <w:pPr>
              <w:pStyle w:val="af1"/>
              <w:numPr>
                <w:ilvl w:val="0"/>
                <w:numId w:val="9"/>
              </w:numPr>
              <w:spacing w:after="120" w:line="240" w:lineRule="auto"/>
              <w:ind w:left="343"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 xml:space="preserve">Исполнительные схемы: </w:t>
            </w:r>
          </w:p>
          <w:p w14:paraId="29CA9CC3" w14:textId="77777777" w:rsidR="00050245" w:rsidRPr="00050245" w:rsidRDefault="00050245" w:rsidP="00070B4B">
            <w:pPr>
              <w:pStyle w:val="af1"/>
              <w:spacing w:after="120" w:line="240" w:lineRule="auto"/>
              <w:ind w:left="343"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6.1 Розеточной сети.</w:t>
            </w:r>
          </w:p>
          <w:p w14:paraId="5CECA3A1" w14:textId="77777777" w:rsidR="00050245" w:rsidRPr="00050245" w:rsidRDefault="00050245" w:rsidP="00070B4B">
            <w:pPr>
              <w:pStyle w:val="af1"/>
              <w:spacing w:after="120" w:line="240" w:lineRule="auto"/>
              <w:ind w:left="343"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6.2 Сети освещения.</w:t>
            </w:r>
          </w:p>
          <w:p w14:paraId="7D4E3991" w14:textId="4E7C377D" w:rsidR="00050245" w:rsidRPr="00050245" w:rsidRDefault="00050245" w:rsidP="00070B4B">
            <w:pPr>
              <w:pStyle w:val="af1"/>
              <w:spacing w:after="120" w:line="240" w:lineRule="auto"/>
              <w:ind w:left="343" w:right="170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6.3 Заземление</w:t>
            </w:r>
            <w:r w:rsidR="00BC4E94">
              <w:rPr>
                <w:rFonts w:ascii="Verdana" w:eastAsia="Times New Roman" w:hAnsi="Verdana"/>
                <w:sz w:val="18"/>
                <w:szCs w:val="18"/>
              </w:rPr>
              <w:t xml:space="preserve"> и молниезащита</w:t>
            </w:r>
            <w:r w:rsidRPr="00050245"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  <w:p w14:paraId="4691CBCD" w14:textId="77777777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Акт технической готовности электромонтажных работ:</w:t>
            </w:r>
          </w:p>
          <w:p w14:paraId="6418AA70" w14:textId="77777777" w:rsidR="00050245" w:rsidRPr="00050245" w:rsidRDefault="00050245" w:rsidP="00070B4B">
            <w:pPr>
              <w:pStyle w:val="af1"/>
              <w:numPr>
                <w:ilvl w:val="1"/>
                <w:numId w:val="9"/>
              </w:numPr>
              <w:tabs>
                <w:tab w:val="left" w:pos="906"/>
              </w:tabs>
              <w:spacing w:after="120" w:line="240" w:lineRule="auto"/>
              <w:ind w:left="343" w:right="170" w:firstLine="138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Приложение 1 к акту технической готовности: Ведомость технической документации, предъявляемой при сдаче-приемке электромонтажных работ.</w:t>
            </w:r>
          </w:p>
          <w:p w14:paraId="214F72D7" w14:textId="77777777" w:rsidR="00050245" w:rsidRPr="00050245" w:rsidRDefault="00050245" w:rsidP="00070B4B">
            <w:pPr>
              <w:pStyle w:val="af1"/>
              <w:numPr>
                <w:ilvl w:val="1"/>
                <w:numId w:val="9"/>
              </w:numPr>
              <w:tabs>
                <w:tab w:val="left" w:pos="906"/>
              </w:tabs>
              <w:spacing w:after="120" w:line="240" w:lineRule="auto"/>
              <w:ind w:left="343" w:right="170" w:firstLine="138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Приложение 2 к акту технической готовности: Ведомость изменений и отступлений от проекта.</w:t>
            </w:r>
          </w:p>
          <w:p w14:paraId="31F86164" w14:textId="1AB5EF26" w:rsidR="00050245" w:rsidRPr="00050245" w:rsidRDefault="00050245" w:rsidP="00070B4B">
            <w:pPr>
              <w:pStyle w:val="af1"/>
              <w:numPr>
                <w:ilvl w:val="1"/>
                <w:numId w:val="9"/>
              </w:numPr>
              <w:tabs>
                <w:tab w:val="left" w:pos="906"/>
              </w:tabs>
              <w:spacing w:after="120" w:line="240" w:lineRule="auto"/>
              <w:ind w:left="343" w:right="170" w:firstLine="138"/>
              <w:contextualSpacing w:val="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Приложение 5 к акту технической готовности: Ведомость смонтированного электрооборудования.</w:t>
            </w:r>
          </w:p>
          <w:p w14:paraId="78AB19CA" w14:textId="77777777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Акт приемки-передачи оборудования в монтаж.</w:t>
            </w:r>
          </w:p>
          <w:p w14:paraId="570958B6" w14:textId="77777777" w:rsidR="00050245" w:rsidRPr="00050245" w:rsidRDefault="00050245" w:rsidP="00070B4B">
            <w:pPr>
              <w:numPr>
                <w:ilvl w:val="0"/>
                <w:numId w:val="9"/>
              </w:numPr>
              <w:spacing w:after="120" w:line="240" w:lineRule="auto"/>
              <w:ind w:left="343" w:right="170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Акт на заземление нетоковедущих частей смонтированного электрооборудования.</w:t>
            </w:r>
          </w:p>
          <w:p w14:paraId="1C9D218D" w14:textId="77777777" w:rsidR="00050245" w:rsidRPr="00050245" w:rsidRDefault="00050245" w:rsidP="00315291">
            <w:pPr>
              <w:numPr>
                <w:ilvl w:val="0"/>
                <w:numId w:val="9"/>
              </w:numPr>
              <w:spacing w:after="0" w:line="276" w:lineRule="auto"/>
              <w:ind w:left="343" w:right="172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lastRenderedPageBreak/>
              <w:t>Акт проверки осветительной сети на правильность зажигания внутреннего освещения.</w:t>
            </w:r>
          </w:p>
          <w:p w14:paraId="531CD31F" w14:textId="77777777" w:rsidR="00050245" w:rsidRPr="00050245" w:rsidRDefault="00050245" w:rsidP="00315291">
            <w:pPr>
              <w:numPr>
                <w:ilvl w:val="0"/>
                <w:numId w:val="9"/>
              </w:numPr>
              <w:spacing w:after="0" w:line="276" w:lineRule="auto"/>
              <w:ind w:left="343" w:right="172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Акт проверки осветительной сети на функционирование и правильность монтажа установленных аппаратов.</w:t>
            </w:r>
          </w:p>
          <w:p w14:paraId="6E48E1BE" w14:textId="77777777" w:rsidR="00050245" w:rsidRPr="00050245" w:rsidRDefault="00050245" w:rsidP="00315291">
            <w:pPr>
              <w:numPr>
                <w:ilvl w:val="0"/>
                <w:numId w:val="9"/>
              </w:numPr>
              <w:spacing w:after="0" w:line="276" w:lineRule="auto"/>
              <w:ind w:left="343" w:right="172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Акт освидетельствования сетей инженерно-технического обеспечения по форме утвержденной заказчиком</w:t>
            </w:r>
          </w:p>
          <w:p w14:paraId="2A675ABA" w14:textId="2149F853" w:rsidR="00050245" w:rsidRPr="00070B4B" w:rsidRDefault="00050245" w:rsidP="00070B4B">
            <w:pPr>
              <w:numPr>
                <w:ilvl w:val="0"/>
                <w:numId w:val="9"/>
              </w:numPr>
              <w:spacing w:after="0" w:line="276" w:lineRule="auto"/>
              <w:ind w:left="343" w:right="172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Документы о качестве, сертификаты и паспорта (оригиналы и заверенные копии, необходима запись или штамп – КОПИЯ ВЕРНА на каждом документе, подпись Фамилия И.О. ответственного лица с соответствующим приказом)</w:t>
            </w:r>
          </w:p>
        </w:tc>
      </w:tr>
      <w:tr w:rsidR="00050245" w:rsidRPr="00050245" w14:paraId="135D57C6" w14:textId="77777777" w:rsidTr="00050245">
        <w:trPr>
          <w:trHeight w:val="1266"/>
        </w:trPr>
        <w:tc>
          <w:tcPr>
            <w:tcW w:w="644" w:type="dxa"/>
            <w:tcBorders>
              <w:left w:val="single" w:sz="8" w:space="0" w:color="auto"/>
            </w:tcBorders>
          </w:tcPr>
          <w:p w14:paraId="3FC5118C" w14:textId="77777777" w:rsidR="00050245" w:rsidRPr="00050245" w:rsidRDefault="00050245" w:rsidP="00315291">
            <w:pPr>
              <w:tabs>
                <w:tab w:val="left" w:pos="72"/>
              </w:tabs>
              <w:spacing w:after="0" w:line="276" w:lineRule="auto"/>
              <w:ind w:right="175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lastRenderedPageBreak/>
              <w:t xml:space="preserve">  3</w:t>
            </w:r>
          </w:p>
          <w:p w14:paraId="265C47C9" w14:textId="77777777" w:rsidR="00050245" w:rsidRPr="00050245" w:rsidRDefault="00050245" w:rsidP="00315291">
            <w:pPr>
              <w:tabs>
                <w:tab w:val="left" w:pos="462"/>
              </w:tabs>
              <w:spacing w:after="0" w:line="276" w:lineRule="auto"/>
              <w:ind w:right="175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5547EE" w14:textId="1FAF7595" w:rsidR="00050245" w:rsidRPr="00050245" w:rsidRDefault="00050245" w:rsidP="00315291">
            <w:pPr>
              <w:spacing w:after="0" w:line="276" w:lineRule="auto"/>
              <w:ind w:right="175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Особые условия</w:t>
            </w:r>
          </w:p>
        </w:tc>
        <w:tc>
          <w:tcPr>
            <w:tcW w:w="7820" w:type="dxa"/>
            <w:tcBorders>
              <w:right w:val="single" w:sz="8" w:space="0" w:color="auto"/>
            </w:tcBorders>
          </w:tcPr>
          <w:p w14:paraId="3BB5464F" w14:textId="2DC83E7A" w:rsidR="00050245" w:rsidRPr="00050245" w:rsidRDefault="00050245" w:rsidP="00315291">
            <w:pPr>
              <w:tabs>
                <w:tab w:val="left" w:pos="5107"/>
                <w:tab w:val="left" w:pos="5364"/>
              </w:tabs>
              <w:spacing w:after="0" w:line="276" w:lineRule="auto"/>
              <w:ind w:right="172"/>
              <w:jc w:val="both"/>
              <w:rPr>
                <w:rFonts w:ascii="Verdana" w:eastAsia="Times New Roman" w:hAnsi="Verdana"/>
                <w:iCs/>
                <w:spacing w:val="-4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/>
                <w:iCs/>
                <w:spacing w:val="-4"/>
                <w:sz w:val="18"/>
                <w:szCs w:val="18"/>
              </w:rPr>
              <w:t>Перед началом</w:t>
            </w:r>
            <w:r w:rsidRPr="00050245">
              <w:rPr>
                <w:rFonts w:ascii="Verdana" w:eastAsia="Times New Roman" w:hAnsi="Verdana"/>
                <w:iCs/>
                <w:spacing w:val="-4"/>
                <w:sz w:val="18"/>
                <w:szCs w:val="18"/>
              </w:rPr>
              <w:t xml:space="preserve"> производства работ согласовать </w:t>
            </w:r>
            <w:r w:rsidRPr="00050245">
              <w:rPr>
                <w:rFonts w:ascii="Verdana" w:eastAsia="Times New Roman" w:hAnsi="Verdana"/>
                <w:b/>
                <w:iCs/>
                <w:spacing w:val="-4"/>
                <w:sz w:val="18"/>
                <w:szCs w:val="18"/>
              </w:rPr>
              <w:t>проект производства работ</w:t>
            </w:r>
            <w:r w:rsidRPr="00050245">
              <w:rPr>
                <w:rFonts w:ascii="Verdana" w:eastAsia="Times New Roman" w:hAnsi="Verdana"/>
                <w:iCs/>
                <w:spacing w:val="-4"/>
                <w:sz w:val="18"/>
                <w:szCs w:val="18"/>
              </w:rPr>
              <w:t xml:space="preserve"> </w:t>
            </w:r>
          </w:p>
          <w:p w14:paraId="33A9CBC0" w14:textId="05342DBE" w:rsidR="00070B4B" w:rsidRPr="00050245" w:rsidRDefault="00050245" w:rsidP="00070B4B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kern w:val="32"/>
                <w:sz w:val="18"/>
                <w:szCs w:val="18"/>
              </w:rPr>
              <w:t>Работы выполнять в соответствии с</w:t>
            </w:r>
            <w:r w:rsidR="00070B4B" w:rsidRPr="00F43BF4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СП 256.1325800.2016</w:t>
            </w:r>
            <w:r w:rsidR="00070B4B">
              <w:rPr>
                <w:rFonts w:ascii="Verdana" w:eastAsia="Times New Roman" w:hAnsi="Verdana"/>
                <w:bCs/>
                <w:iCs/>
                <w:color w:val="000000"/>
                <w:sz w:val="18"/>
                <w:szCs w:val="18"/>
              </w:rPr>
              <w:t xml:space="preserve"> и СП 76.13330.2016</w:t>
            </w:r>
          </w:p>
          <w:p w14:paraId="34571E2A" w14:textId="4188AB4C" w:rsidR="00050245" w:rsidRPr="00050245" w:rsidRDefault="00050245" w:rsidP="00315291">
            <w:pPr>
              <w:keepNext/>
              <w:shd w:val="clear" w:color="auto" w:fill="FFFFFF"/>
              <w:spacing w:after="0" w:line="276" w:lineRule="auto"/>
              <w:ind w:right="172"/>
              <w:jc w:val="both"/>
              <w:textAlignment w:val="baseline"/>
              <w:outlineLvl w:val="0"/>
              <w:rPr>
                <w:rFonts w:ascii="Verdana" w:eastAsia="Times New Roman" w:hAnsi="Verdana"/>
                <w:bCs/>
                <w:kern w:val="32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bCs/>
                <w:kern w:val="32"/>
                <w:sz w:val="18"/>
                <w:szCs w:val="18"/>
              </w:rPr>
              <w:t xml:space="preserve"> СП 48.13330.2011, СНиП 12-04-2002, а также в соответствии с другими ведомственными правилами и инструкциями.</w:t>
            </w:r>
          </w:p>
          <w:p w14:paraId="0D2D0674" w14:textId="77777777" w:rsidR="00050245" w:rsidRPr="00050245" w:rsidRDefault="00050245" w:rsidP="00315291">
            <w:pPr>
              <w:spacing w:after="0" w:line="276" w:lineRule="auto"/>
              <w:ind w:right="172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Гарантийный срок на выполненные работы - 5 (пять) лет</w:t>
            </w:r>
          </w:p>
        </w:tc>
      </w:tr>
      <w:tr w:rsidR="00050245" w:rsidRPr="00050245" w14:paraId="7F7522B0" w14:textId="77777777" w:rsidTr="00050245">
        <w:trPr>
          <w:trHeight w:val="512"/>
        </w:trPr>
        <w:tc>
          <w:tcPr>
            <w:tcW w:w="644" w:type="dxa"/>
            <w:tcBorders>
              <w:left w:val="single" w:sz="8" w:space="0" w:color="auto"/>
              <w:bottom w:val="single" w:sz="8" w:space="0" w:color="auto"/>
            </w:tcBorders>
          </w:tcPr>
          <w:p w14:paraId="7EFD1347" w14:textId="77777777" w:rsidR="00050245" w:rsidRPr="00050245" w:rsidRDefault="00050245" w:rsidP="00315291">
            <w:pPr>
              <w:tabs>
                <w:tab w:val="left" w:pos="72"/>
              </w:tabs>
              <w:spacing w:after="0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DD98E84" w14:textId="77777777" w:rsidR="00050245" w:rsidRPr="00050245" w:rsidRDefault="00050245" w:rsidP="00315291">
            <w:pPr>
              <w:spacing w:after="0" w:line="276" w:lineRule="auto"/>
              <w:ind w:right="175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sz w:val="18"/>
                <w:szCs w:val="18"/>
              </w:rPr>
              <w:t>Сроки проведения работ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3D4462" w14:textId="4B5537EF" w:rsidR="00050245" w:rsidRPr="00050245" w:rsidRDefault="00050245" w:rsidP="00315291">
            <w:pPr>
              <w:tabs>
                <w:tab w:val="left" w:pos="5107"/>
                <w:tab w:val="left" w:pos="5364"/>
              </w:tabs>
              <w:spacing w:after="0" w:line="276" w:lineRule="auto"/>
              <w:ind w:right="172"/>
              <w:jc w:val="both"/>
              <w:rPr>
                <w:rFonts w:ascii="Verdana" w:eastAsia="Times New Roman" w:hAnsi="Verdana"/>
                <w:iCs/>
                <w:spacing w:val="-4"/>
                <w:sz w:val="18"/>
                <w:szCs w:val="18"/>
              </w:rPr>
            </w:pPr>
            <w:r w:rsidRPr="00050245">
              <w:rPr>
                <w:rFonts w:ascii="Verdana" w:eastAsia="Times New Roman" w:hAnsi="Verdana"/>
                <w:iCs/>
                <w:spacing w:val="-4"/>
                <w:sz w:val="18"/>
                <w:szCs w:val="18"/>
              </w:rPr>
              <w:t>Согласно графику производства работ</w:t>
            </w:r>
          </w:p>
        </w:tc>
      </w:tr>
    </w:tbl>
    <w:p w14:paraId="62EEF174" w14:textId="37C523FE" w:rsidR="008D3A78" w:rsidRPr="005F7929" w:rsidRDefault="008D3A78" w:rsidP="00315291">
      <w:pPr>
        <w:spacing w:after="0" w:line="240" w:lineRule="auto"/>
        <w:jc w:val="center"/>
        <w:rPr>
          <w:rFonts w:ascii="Verdana" w:hAnsi="Verdana"/>
          <w:b/>
          <w:sz w:val="19"/>
          <w:szCs w:val="19"/>
        </w:rPr>
      </w:pPr>
    </w:p>
    <w:p w14:paraId="413D753A" w14:textId="4726B0A5" w:rsidR="00834B1D" w:rsidRPr="005F7929" w:rsidRDefault="00834B1D" w:rsidP="00315291">
      <w:pPr>
        <w:spacing w:after="0" w:line="240" w:lineRule="auto"/>
        <w:jc w:val="center"/>
        <w:rPr>
          <w:rFonts w:ascii="Verdana" w:hAnsi="Verdana"/>
          <w:b/>
          <w:sz w:val="19"/>
          <w:szCs w:val="19"/>
        </w:rPr>
      </w:pPr>
    </w:p>
    <w:p w14:paraId="0C9909B1" w14:textId="77777777" w:rsidR="00834B1D" w:rsidRPr="005F7929" w:rsidRDefault="00834B1D" w:rsidP="00315291">
      <w:pPr>
        <w:spacing w:after="0" w:line="240" w:lineRule="auto"/>
        <w:jc w:val="center"/>
        <w:rPr>
          <w:rFonts w:ascii="Verdana" w:hAnsi="Verdana"/>
          <w:b/>
          <w:sz w:val="19"/>
          <w:szCs w:val="19"/>
        </w:rPr>
      </w:pPr>
    </w:p>
    <w:tbl>
      <w:tblPr>
        <w:tblW w:w="9994" w:type="dxa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033"/>
      </w:tblGrid>
      <w:tr w:rsidR="00E3561B" w:rsidRPr="005F7929" w14:paraId="2B86EDC0" w14:textId="77777777" w:rsidTr="00B21051">
        <w:tc>
          <w:tcPr>
            <w:tcW w:w="4961" w:type="dxa"/>
          </w:tcPr>
          <w:p w14:paraId="30F7E8A2" w14:textId="6EA8BE6A" w:rsidR="00E3561B" w:rsidRPr="005108AE" w:rsidRDefault="00E3561B" w:rsidP="00315291">
            <w:pPr>
              <w:suppressLineNumbers/>
              <w:suppressAutoHyphens/>
              <w:spacing w:after="0" w:line="240" w:lineRule="auto"/>
              <w:contextualSpacing/>
              <w:rPr>
                <w:rFonts w:ascii="Verdana" w:hAnsi="Verdana"/>
                <w:b/>
                <w:kern w:val="1"/>
                <w:sz w:val="19"/>
                <w:szCs w:val="19"/>
                <w:lang w:eastAsia="ar-SA"/>
              </w:rPr>
            </w:pPr>
          </w:p>
        </w:tc>
        <w:tc>
          <w:tcPr>
            <w:tcW w:w="5033" w:type="dxa"/>
            <w:tcBorders>
              <w:left w:val="nil"/>
            </w:tcBorders>
          </w:tcPr>
          <w:p w14:paraId="05F88EB2" w14:textId="77777777" w:rsidR="00E3561B" w:rsidRPr="005F7929" w:rsidRDefault="00E3561B" w:rsidP="00315291">
            <w:pPr>
              <w:suppressLineNumbers/>
              <w:suppressAutoHyphens/>
              <w:spacing w:after="0" w:line="240" w:lineRule="auto"/>
              <w:contextualSpacing/>
              <w:rPr>
                <w:rFonts w:ascii="Verdana" w:hAnsi="Verdana"/>
                <w:b/>
                <w:kern w:val="1"/>
                <w:sz w:val="19"/>
                <w:szCs w:val="19"/>
                <w:lang w:eastAsia="ar-SA"/>
              </w:rPr>
            </w:pPr>
          </w:p>
        </w:tc>
      </w:tr>
      <w:tr w:rsidR="00E3561B" w:rsidRPr="005F7929" w14:paraId="5F33C83E" w14:textId="77777777" w:rsidTr="00B21051">
        <w:trPr>
          <w:trHeight w:val="925"/>
        </w:trPr>
        <w:tc>
          <w:tcPr>
            <w:tcW w:w="4961" w:type="dxa"/>
            <w:tcBorders>
              <w:bottom w:val="nil"/>
            </w:tcBorders>
          </w:tcPr>
          <w:p w14:paraId="781168B3" w14:textId="74ADDA0A" w:rsidR="00E3561B" w:rsidRPr="005108AE" w:rsidRDefault="00E3561B" w:rsidP="00315291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Verdana" w:hAnsi="Verdana"/>
                <w:b/>
                <w:kern w:val="1"/>
                <w:sz w:val="19"/>
                <w:szCs w:val="19"/>
                <w:lang w:eastAsia="ar-SA"/>
              </w:rPr>
            </w:pPr>
          </w:p>
        </w:tc>
        <w:tc>
          <w:tcPr>
            <w:tcW w:w="5033" w:type="dxa"/>
            <w:tcBorders>
              <w:left w:val="nil"/>
              <w:bottom w:val="nil"/>
            </w:tcBorders>
          </w:tcPr>
          <w:p w14:paraId="6B2E02F1" w14:textId="5A9DD980" w:rsidR="00E3561B" w:rsidRPr="005F7929" w:rsidRDefault="00E3561B" w:rsidP="00315291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Verdana" w:hAnsi="Verdana"/>
                <w:b/>
                <w:kern w:val="1"/>
                <w:sz w:val="19"/>
                <w:szCs w:val="19"/>
                <w:lang w:eastAsia="ar-SA"/>
              </w:rPr>
            </w:pPr>
          </w:p>
        </w:tc>
      </w:tr>
    </w:tbl>
    <w:p w14:paraId="22145397" w14:textId="77777777" w:rsidR="002B64CE" w:rsidRPr="005F7929" w:rsidRDefault="002B64CE" w:rsidP="00315291">
      <w:pPr>
        <w:spacing w:after="0" w:line="240" w:lineRule="auto"/>
        <w:rPr>
          <w:rFonts w:ascii="Verdana" w:hAnsi="Verdana"/>
          <w:b/>
          <w:sz w:val="19"/>
          <w:szCs w:val="19"/>
        </w:rPr>
      </w:pPr>
    </w:p>
    <w:p w14:paraId="35D42B83" w14:textId="5AD67545" w:rsidR="00B21051" w:rsidRPr="008F0A3C" w:rsidRDefault="00B21051" w:rsidP="00315291">
      <w:pPr>
        <w:spacing w:after="0" w:line="240" w:lineRule="auto"/>
        <w:jc w:val="right"/>
        <w:rPr>
          <w:rFonts w:ascii="Verdana" w:hAnsi="Verdana"/>
          <w:sz w:val="19"/>
          <w:szCs w:val="19"/>
        </w:rPr>
      </w:pPr>
    </w:p>
    <w:sectPr w:rsidR="00B21051" w:rsidRPr="008F0A3C" w:rsidSect="00315291">
      <w:footerReference w:type="default" r:id="rId8"/>
      <w:pgSz w:w="11900" w:h="16820"/>
      <w:pgMar w:top="567" w:right="426" w:bottom="709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F15F" w14:textId="77777777" w:rsidR="00DF1538" w:rsidRDefault="00DF1538" w:rsidP="00A91ACB">
      <w:pPr>
        <w:spacing w:after="0" w:line="240" w:lineRule="auto"/>
      </w:pPr>
      <w:r>
        <w:separator/>
      </w:r>
    </w:p>
    <w:p w14:paraId="465CA8AC" w14:textId="77777777" w:rsidR="00DF1538" w:rsidRDefault="00DF1538"/>
  </w:endnote>
  <w:endnote w:type="continuationSeparator" w:id="0">
    <w:p w14:paraId="30D79EC7" w14:textId="77777777" w:rsidR="00DF1538" w:rsidRDefault="00DF1538" w:rsidP="00A91ACB">
      <w:pPr>
        <w:spacing w:after="0" w:line="240" w:lineRule="auto"/>
      </w:pPr>
      <w:r>
        <w:continuationSeparator/>
      </w:r>
    </w:p>
    <w:p w14:paraId="5AF2FAC1" w14:textId="77777777" w:rsidR="00DF1538" w:rsidRDefault="00DF1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504713565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4EDB017" w14:textId="429383CB" w:rsidR="00050245" w:rsidRPr="009E3F55" w:rsidRDefault="00050245">
        <w:pPr>
          <w:pStyle w:val="a4"/>
          <w:jc w:val="right"/>
        </w:pPr>
        <w:r w:rsidRPr="009E3F55">
          <w:fldChar w:fldCharType="begin"/>
        </w:r>
        <w:r w:rsidRPr="009E3F55">
          <w:instrText>PAGE   \* MERGEFORMAT</w:instrText>
        </w:r>
        <w:r w:rsidRPr="009E3F55">
          <w:fldChar w:fldCharType="separate"/>
        </w:r>
        <w:r w:rsidR="00484638">
          <w:rPr>
            <w:noProof/>
          </w:rPr>
          <w:t>3</w:t>
        </w:r>
        <w:r w:rsidRPr="009E3F55">
          <w:fldChar w:fldCharType="end"/>
        </w:r>
      </w:p>
    </w:sdtContent>
  </w:sdt>
  <w:p w14:paraId="65BE2B0C" w14:textId="77777777" w:rsidR="00050245" w:rsidRDefault="000502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0CD6" w14:textId="77777777" w:rsidR="00DF1538" w:rsidRDefault="00DF1538" w:rsidP="00A91ACB">
      <w:pPr>
        <w:spacing w:after="0" w:line="240" w:lineRule="auto"/>
      </w:pPr>
      <w:r>
        <w:separator/>
      </w:r>
    </w:p>
    <w:p w14:paraId="56B74C00" w14:textId="77777777" w:rsidR="00DF1538" w:rsidRDefault="00DF1538"/>
  </w:footnote>
  <w:footnote w:type="continuationSeparator" w:id="0">
    <w:p w14:paraId="76FA2969" w14:textId="77777777" w:rsidR="00DF1538" w:rsidRDefault="00DF1538" w:rsidP="00A91ACB">
      <w:pPr>
        <w:spacing w:after="0" w:line="240" w:lineRule="auto"/>
      </w:pPr>
      <w:r>
        <w:continuationSeparator/>
      </w:r>
    </w:p>
    <w:p w14:paraId="76138578" w14:textId="77777777" w:rsidR="00DF1538" w:rsidRDefault="00DF1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2401"/>
    <w:multiLevelType w:val="hybridMultilevel"/>
    <w:tmpl w:val="7036503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7A3A"/>
    <w:multiLevelType w:val="hybridMultilevel"/>
    <w:tmpl w:val="C77207CC"/>
    <w:lvl w:ilvl="0" w:tplc="E22C58FC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FC2"/>
    <w:multiLevelType w:val="hybridMultilevel"/>
    <w:tmpl w:val="AEC690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7B3546"/>
    <w:multiLevelType w:val="multilevel"/>
    <w:tmpl w:val="7E5E5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6AA2D4C"/>
    <w:multiLevelType w:val="hybridMultilevel"/>
    <w:tmpl w:val="206069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22B9"/>
    <w:multiLevelType w:val="multilevel"/>
    <w:tmpl w:val="269A6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BB7687D"/>
    <w:multiLevelType w:val="hybridMultilevel"/>
    <w:tmpl w:val="79C60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5B7"/>
    <w:multiLevelType w:val="hybridMultilevel"/>
    <w:tmpl w:val="C1C432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4A38"/>
    <w:multiLevelType w:val="multilevel"/>
    <w:tmpl w:val="269A6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21669FF"/>
    <w:multiLevelType w:val="multilevel"/>
    <w:tmpl w:val="6E32E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A7E4BF1"/>
    <w:multiLevelType w:val="multilevel"/>
    <w:tmpl w:val="269A6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EEF306F"/>
    <w:multiLevelType w:val="hybridMultilevel"/>
    <w:tmpl w:val="7E249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70F03"/>
    <w:multiLevelType w:val="multilevel"/>
    <w:tmpl w:val="269A6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A6F7E99"/>
    <w:multiLevelType w:val="multilevel"/>
    <w:tmpl w:val="27E6E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56A52"/>
    <w:multiLevelType w:val="multilevel"/>
    <w:tmpl w:val="27E6EDE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C23E8B"/>
    <w:multiLevelType w:val="hybridMultilevel"/>
    <w:tmpl w:val="717E6F34"/>
    <w:lvl w:ilvl="0" w:tplc="5B4AB9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984062"/>
    <w:multiLevelType w:val="hybridMultilevel"/>
    <w:tmpl w:val="3F561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E1683"/>
    <w:multiLevelType w:val="multilevel"/>
    <w:tmpl w:val="97E0D6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8" w15:restartNumberingAfterBreak="0">
    <w:nsid w:val="42F15B22"/>
    <w:multiLevelType w:val="hybridMultilevel"/>
    <w:tmpl w:val="84121C4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85C8D"/>
    <w:multiLevelType w:val="hybridMultilevel"/>
    <w:tmpl w:val="9514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63D68"/>
    <w:multiLevelType w:val="multilevel"/>
    <w:tmpl w:val="04520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33CAA"/>
    <w:multiLevelType w:val="hybridMultilevel"/>
    <w:tmpl w:val="EC6A3D18"/>
    <w:lvl w:ilvl="0" w:tplc="E81CF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4591F"/>
    <w:multiLevelType w:val="multilevel"/>
    <w:tmpl w:val="62C82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160"/>
      </w:pPr>
      <w:rPr>
        <w:rFonts w:hint="default"/>
      </w:rPr>
    </w:lvl>
  </w:abstractNum>
  <w:abstractNum w:abstractNumId="23" w15:restartNumberingAfterBreak="0">
    <w:nsid w:val="57411004"/>
    <w:multiLevelType w:val="multilevel"/>
    <w:tmpl w:val="C5968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A3D323E"/>
    <w:multiLevelType w:val="multilevel"/>
    <w:tmpl w:val="27E6E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F422BD5"/>
    <w:multiLevelType w:val="hybridMultilevel"/>
    <w:tmpl w:val="4A4E0812"/>
    <w:lvl w:ilvl="0" w:tplc="18C4A12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63020804"/>
    <w:multiLevelType w:val="hybridMultilevel"/>
    <w:tmpl w:val="0802A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A7754"/>
    <w:multiLevelType w:val="hybridMultilevel"/>
    <w:tmpl w:val="81703C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97434"/>
    <w:multiLevelType w:val="hybridMultilevel"/>
    <w:tmpl w:val="7B76D7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645066"/>
    <w:multiLevelType w:val="hybridMultilevel"/>
    <w:tmpl w:val="19CAA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4C18CF"/>
    <w:multiLevelType w:val="multilevel"/>
    <w:tmpl w:val="27E6E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75D6EAB"/>
    <w:multiLevelType w:val="multilevel"/>
    <w:tmpl w:val="C3263A24"/>
    <w:lvl w:ilvl="0">
      <w:start w:val="16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A81659"/>
    <w:multiLevelType w:val="hybridMultilevel"/>
    <w:tmpl w:val="C8C26B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D6E"/>
    <w:multiLevelType w:val="multilevel"/>
    <w:tmpl w:val="F15C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34" w15:restartNumberingAfterBreak="0">
    <w:nsid w:val="7B902644"/>
    <w:multiLevelType w:val="multilevel"/>
    <w:tmpl w:val="76061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5" w15:restartNumberingAfterBreak="0">
    <w:nsid w:val="7E76522C"/>
    <w:multiLevelType w:val="multilevel"/>
    <w:tmpl w:val="005C4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EAB3241"/>
    <w:multiLevelType w:val="hybridMultilevel"/>
    <w:tmpl w:val="419A33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08819692">
    <w:abstractNumId w:val="1"/>
  </w:num>
  <w:num w:numId="2" w16cid:durableId="1975406663">
    <w:abstractNumId w:val="14"/>
  </w:num>
  <w:num w:numId="3" w16cid:durableId="1876040519">
    <w:abstractNumId w:val="0"/>
  </w:num>
  <w:num w:numId="4" w16cid:durableId="516965265">
    <w:abstractNumId w:val="25"/>
  </w:num>
  <w:num w:numId="5" w16cid:durableId="783232115">
    <w:abstractNumId w:val="31"/>
  </w:num>
  <w:num w:numId="6" w16cid:durableId="8020994">
    <w:abstractNumId w:val="11"/>
  </w:num>
  <w:num w:numId="7" w16cid:durableId="1560701589">
    <w:abstractNumId w:val="19"/>
  </w:num>
  <w:num w:numId="8" w16cid:durableId="670255943">
    <w:abstractNumId w:val="21"/>
  </w:num>
  <w:num w:numId="9" w16cid:durableId="1340963200">
    <w:abstractNumId w:val="3"/>
  </w:num>
  <w:num w:numId="10" w16cid:durableId="926887896">
    <w:abstractNumId w:val="35"/>
  </w:num>
  <w:num w:numId="11" w16cid:durableId="106198472">
    <w:abstractNumId w:val="36"/>
  </w:num>
  <w:num w:numId="12" w16cid:durableId="319770561">
    <w:abstractNumId w:val="2"/>
  </w:num>
  <w:num w:numId="13" w16cid:durableId="197395397">
    <w:abstractNumId w:val="28"/>
  </w:num>
  <w:num w:numId="14" w16cid:durableId="936059018">
    <w:abstractNumId w:val="20"/>
  </w:num>
  <w:num w:numId="15" w16cid:durableId="270168969">
    <w:abstractNumId w:val="23"/>
  </w:num>
  <w:num w:numId="16" w16cid:durableId="1081373489">
    <w:abstractNumId w:val="16"/>
  </w:num>
  <w:num w:numId="17" w16cid:durableId="313726871">
    <w:abstractNumId w:val="29"/>
  </w:num>
  <w:num w:numId="18" w16cid:durableId="973096899">
    <w:abstractNumId w:val="30"/>
  </w:num>
  <w:num w:numId="19" w16cid:durableId="660276306">
    <w:abstractNumId w:val="24"/>
  </w:num>
  <w:num w:numId="20" w16cid:durableId="1908104289">
    <w:abstractNumId w:val="18"/>
  </w:num>
  <w:num w:numId="21" w16cid:durableId="1742866595">
    <w:abstractNumId w:val="27"/>
  </w:num>
  <w:num w:numId="22" w16cid:durableId="783842716">
    <w:abstractNumId w:val="4"/>
  </w:num>
  <w:num w:numId="23" w16cid:durableId="4983456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9491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012863">
    <w:abstractNumId w:val="13"/>
  </w:num>
  <w:num w:numId="26" w16cid:durableId="716592576">
    <w:abstractNumId w:val="32"/>
  </w:num>
  <w:num w:numId="27" w16cid:durableId="286396189">
    <w:abstractNumId w:val="7"/>
  </w:num>
  <w:num w:numId="28" w16cid:durableId="65153753">
    <w:abstractNumId w:val="26"/>
  </w:num>
  <w:num w:numId="29" w16cid:durableId="42409161">
    <w:abstractNumId w:val="8"/>
  </w:num>
  <w:num w:numId="30" w16cid:durableId="1574701328">
    <w:abstractNumId w:val="5"/>
  </w:num>
  <w:num w:numId="31" w16cid:durableId="1009016551">
    <w:abstractNumId w:val="17"/>
  </w:num>
  <w:num w:numId="32" w16cid:durableId="61225384">
    <w:abstractNumId w:val="12"/>
  </w:num>
  <w:num w:numId="33" w16cid:durableId="687297078">
    <w:abstractNumId w:val="10"/>
  </w:num>
  <w:num w:numId="34" w16cid:durableId="799804236">
    <w:abstractNumId w:val="9"/>
  </w:num>
  <w:num w:numId="35" w16cid:durableId="1440829690">
    <w:abstractNumId w:val="34"/>
  </w:num>
  <w:num w:numId="36" w16cid:durableId="1940213225">
    <w:abstractNumId w:val="33"/>
  </w:num>
  <w:num w:numId="37" w16cid:durableId="307520263">
    <w:abstractNumId w:val="15"/>
  </w:num>
  <w:num w:numId="38" w16cid:durableId="1345017926">
    <w:abstractNumId w:val="6"/>
  </w:num>
  <w:num w:numId="39" w16cid:durableId="1954287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E8"/>
    <w:rsid w:val="00002E0F"/>
    <w:rsid w:val="00003B09"/>
    <w:rsid w:val="000109DA"/>
    <w:rsid w:val="00011D49"/>
    <w:rsid w:val="00012C73"/>
    <w:rsid w:val="00016171"/>
    <w:rsid w:val="000227A0"/>
    <w:rsid w:val="000259E1"/>
    <w:rsid w:val="000266C1"/>
    <w:rsid w:val="00027253"/>
    <w:rsid w:val="000319CB"/>
    <w:rsid w:val="00035144"/>
    <w:rsid w:val="00035937"/>
    <w:rsid w:val="00036483"/>
    <w:rsid w:val="00042B97"/>
    <w:rsid w:val="0004562B"/>
    <w:rsid w:val="00046219"/>
    <w:rsid w:val="00050245"/>
    <w:rsid w:val="00052EA2"/>
    <w:rsid w:val="000534BE"/>
    <w:rsid w:val="0005354B"/>
    <w:rsid w:val="00062350"/>
    <w:rsid w:val="00070B4B"/>
    <w:rsid w:val="00073629"/>
    <w:rsid w:val="00073CE4"/>
    <w:rsid w:val="0007621D"/>
    <w:rsid w:val="00081620"/>
    <w:rsid w:val="00083881"/>
    <w:rsid w:val="00085731"/>
    <w:rsid w:val="000872FC"/>
    <w:rsid w:val="000901C1"/>
    <w:rsid w:val="00090CDD"/>
    <w:rsid w:val="0009722A"/>
    <w:rsid w:val="000A4747"/>
    <w:rsid w:val="000A48BA"/>
    <w:rsid w:val="000A5A80"/>
    <w:rsid w:val="000C23D0"/>
    <w:rsid w:val="000C2D44"/>
    <w:rsid w:val="000C57A3"/>
    <w:rsid w:val="000C79ED"/>
    <w:rsid w:val="000D36F4"/>
    <w:rsid w:val="000D4501"/>
    <w:rsid w:val="000D4F70"/>
    <w:rsid w:val="000D5AF2"/>
    <w:rsid w:val="000D66AC"/>
    <w:rsid w:val="000D7033"/>
    <w:rsid w:val="000D7997"/>
    <w:rsid w:val="000E0A51"/>
    <w:rsid w:val="000E2CD4"/>
    <w:rsid w:val="000E6FA9"/>
    <w:rsid w:val="000F1D4D"/>
    <w:rsid w:val="000F21DD"/>
    <w:rsid w:val="000F2FC6"/>
    <w:rsid w:val="000F36E1"/>
    <w:rsid w:val="000F4844"/>
    <w:rsid w:val="000F7978"/>
    <w:rsid w:val="001004FE"/>
    <w:rsid w:val="001039DD"/>
    <w:rsid w:val="00103A60"/>
    <w:rsid w:val="00103B63"/>
    <w:rsid w:val="00104A1D"/>
    <w:rsid w:val="00104BB9"/>
    <w:rsid w:val="0010503F"/>
    <w:rsid w:val="001066AE"/>
    <w:rsid w:val="00110B9D"/>
    <w:rsid w:val="00112E75"/>
    <w:rsid w:val="00113E22"/>
    <w:rsid w:val="001151B6"/>
    <w:rsid w:val="00116665"/>
    <w:rsid w:val="00120824"/>
    <w:rsid w:val="001216E5"/>
    <w:rsid w:val="00126949"/>
    <w:rsid w:val="001270BC"/>
    <w:rsid w:val="00130224"/>
    <w:rsid w:val="0013315B"/>
    <w:rsid w:val="0013490F"/>
    <w:rsid w:val="00141C57"/>
    <w:rsid w:val="0014344E"/>
    <w:rsid w:val="001443DC"/>
    <w:rsid w:val="00144A9E"/>
    <w:rsid w:val="001526C2"/>
    <w:rsid w:val="00155341"/>
    <w:rsid w:val="00160366"/>
    <w:rsid w:val="00165A90"/>
    <w:rsid w:val="00166C4D"/>
    <w:rsid w:val="00170E0E"/>
    <w:rsid w:val="001738FC"/>
    <w:rsid w:val="00173A57"/>
    <w:rsid w:val="001771F4"/>
    <w:rsid w:val="001807FB"/>
    <w:rsid w:val="00180C53"/>
    <w:rsid w:val="00181056"/>
    <w:rsid w:val="001816DE"/>
    <w:rsid w:val="00184C60"/>
    <w:rsid w:val="00184F02"/>
    <w:rsid w:val="00190E40"/>
    <w:rsid w:val="00193788"/>
    <w:rsid w:val="001942AE"/>
    <w:rsid w:val="001942E6"/>
    <w:rsid w:val="00194627"/>
    <w:rsid w:val="00194BDD"/>
    <w:rsid w:val="001954AB"/>
    <w:rsid w:val="001970C8"/>
    <w:rsid w:val="001A1448"/>
    <w:rsid w:val="001A4AC8"/>
    <w:rsid w:val="001A51B0"/>
    <w:rsid w:val="001B6A83"/>
    <w:rsid w:val="001C5CA9"/>
    <w:rsid w:val="001D0AEB"/>
    <w:rsid w:val="001D3231"/>
    <w:rsid w:val="001D40CC"/>
    <w:rsid w:val="001D457B"/>
    <w:rsid w:val="001D7FF0"/>
    <w:rsid w:val="001E0E88"/>
    <w:rsid w:val="001E11B2"/>
    <w:rsid w:val="001E69BB"/>
    <w:rsid w:val="00200F67"/>
    <w:rsid w:val="0020152F"/>
    <w:rsid w:val="002018E5"/>
    <w:rsid w:val="0020367B"/>
    <w:rsid w:val="00211713"/>
    <w:rsid w:val="00211BC5"/>
    <w:rsid w:val="00213081"/>
    <w:rsid w:val="00213EDB"/>
    <w:rsid w:val="002163BF"/>
    <w:rsid w:val="00216D6D"/>
    <w:rsid w:val="00221151"/>
    <w:rsid w:val="002215BD"/>
    <w:rsid w:val="00225DD1"/>
    <w:rsid w:val="00235D96"/>
    <w:rsid w:val="00244B4B"/>
    <w:rsid w:val="00245E4B"/>
    <w:rsid w:val="00251203"/>
    <w:rsid w:val="00256D91"/>
    <w:rsid w:val="002606C0"/>
    <w:rsid w:val="00261A43"/>
    <w:rsid w:val="00271A68"/>
    <w:rsid w:val="0027223E"/>
    <w:rsid w:val="00273B9F"/>
    <w:rsid w:val="00274523"/>
    <w:rsid w:val="0027635D"/>
    <w:rsid w:val="002860B3"/>
    <w:rsid w:val="002A02BB"/>
    <w:rsid w:val="002A6D48"/>
    <w:rsid w:val="002B08B6"/>
    <w:rsid w:val="002B43C3"/>
    <w:rsid w:val="002B5328"/>
    <w:rsid w:val="002B53AB"/>
    <w:rsid w:val="002B64CE"/>
    <w:rsid w:val="002B66E2"/>
    <w:rsid w:val="002C1C31"/>
    <w:rsid w:val="002C54FD"/>
    <w:rsid w:val="002C6FC5"/>
    <w:rsid w:val="002D3DE0"/>
    <w:rsid w:val="002E1EE1"/>
    <w:rsid w:val="002E59FB"/>
    <w:rsid w:val="002E623A"/>
    <w:rsid w:val="002E6C55"/>
    <w:rsid w:val="002F5CF3"/>
    <w:rsid w:val="002F5E9A"/>
    <w:rsid w:val="002F63AB"/>
    <w:rsid w:val="003014EC"/>
    <w:rsid w:val="00302508"/>
    <w:rsid w:val="00303BCB"/>
    <w:rsid w:val="00305FAE"/>
    <w:rsid w:val="003103EF"/>
    <w:rsid w:val="00313C1E"/>
    <w:rsid w:val="00315291"/>
    <w:rsid w:val="00316E8D"/>
    <w:rsid w:val="00316EA5"/>
    <w:rsid w:val="00316F1E"/>
    <w:rsid w:val="0031720E"/>
    <w:rsid w:val="0031744A"/>
    <w:rsid w:val="00321469"/>
    <w:rsid w:val="00326D10"/>
    <w:rsid w:val="00327C72"/>
    <w:rsid w:val="00327F17"/>
    <w:rsid w:val="003308E5"/>
    <w:rsid w:val="00337B62"/>
    <w:rsid w:val="003420B3"/>
    <w:rsid w:val="0034296B"/>
    <w:rsid w:val="00344DBE"/>
    <w:rsid w:val="00344F4E"/>
    <w:rsid w:val="00355C26"/>
    <w:rsid w:val="00356752"/>
    <w:rsid w:val="00356C10"/>
    <w:rsid w:val="003570C0"/>
    <w:rsid w:val="003613D2"/>
    <w:rsid w:val="0036243C"/>
    <w:rsid w:val="00364D9E"/>
    <w:rsid w:val="00365472"/>
    <w:rsid w:val="00374A70"/>
    <w:rsid w:val="00376D84"/>
    <w:rsid w:val="00383D04"/>
    <w:rsid w:val="00384337"/>
    <w:rsid w:val="00384492"/>
    <w:rsid w:val="00387234"/>
    <w:rsid w:val="00390581"/>
    <w:rsid w:val="00390D6B"/>
    <w:rsid w:val="00391F0D"/>
    <w:rsid w:val="00392686"/>
    <w:rsid w:val="00392E24"/>
    <w:rsid w:val="003946ED"/>
    <w:rsid w:val="003A1E6E"/>
    <w:rsid w:val="003A3935"/>
    <w:rsid w:val="003A534B"/>
    <w:rsid w:val="003A6BD9"/>
    <w:rsid w:val="003A6E1F"/>
    <w:rsid w:val="003A7088"/>
    <w:rsid w:val="003B42E4"/>
    <w:rsid w:val="003B7046"/>
    <w:rsid w:val="003B7B1F"/>
    <w:rsid w:val="003C070D"/>
    <w:rsid w:val="003C1F89"/>
    <w:rsid w:val="003C77F6"/>
    <w:rsid w:val="003D0AAA"/>
    <w:rsid w:val="003D5D9B"/>
    <w:rsid w:val="003D7BC6"/>
    <w:rsid w:val="003E1BC6"/>
    <w:rsid w:val="003E24A6"/>
    <w:rsid w:val="003E3BC4"/>
    <w:rsid w:val="003E3D0B"/>
    <w:rsid w:val="003E42E6"/>
    <w:rsid w:val="003E5E9B"/>
    <w:rsid w:val="003E7A09"/>
    <w:rsid w:val="003F0EF6"/>
    <w:rsid w:val="003F1D53"/>
    <w:rsid w:val="003F33F8"/>
    <w:rsid w:val="00400860"/>
    <w:rsid w:val="00405E22"/>
    <w:rsid w:val="004078A8"/>
    <w:rsid w:val="00412795"/>
    <w:rsid w:val="004133C8"/>
    <w:rsid w:val="00414242"/>
    <w:rsid w:val="004176D8"/>
    <w:rsid w:val="00422024"/>
    <w:rsid w:val="004238B0"/>
    <w:rsid w:val="00426632"/>
    <w:rsid w:val="00427268"/>
    <w:rsid w:val="00430CD4"/>
    <w:rsid w:val="00433D37"/>
    <w:rsid w:val="00435CE2"/>
    <w:rsid w:val="00437380"/>
    <w:rsid w:val="00437667"/>
    <w:rsid w:val="004401E2"/>
    <w:rsid w:val="00442F05"/>
    <w:rsid w:val="00446148"/>
    <w:rsid w:val="004505C9"/>
    <w:rsid w:val="00453B32"/>
    <w:rsid w:val="00455215"/>
    <w:rsid w:val="00463426"/>
    <w:rsid w:val="00463E5D"/>
    <w:rsid w:val="0046549F"/>
    <w:rsid w:val="004656D5"/>
    <w:rsid w:val="00467262"/>
    <w:rsid w:val="00470ED0"/>
    <w:rsid w:val="00471086"/>
    <w:rsid w:val="00473325"/>
    <w:rsid w:val="00480464"/>
    <w:rsid w:val="00480BE6"/>
    <w:rsid w:val="00481225"/>
    <w:rsid w:val="00482BB4"/>
    <w:rsid w:val="00484638"/>
    <w:rsid w:val="004914D2"/>
    <w:rsid w:val="00494487"/>
    <w:rsid w:val="0049455D"/>
    <w:rsid w:val="00497777"/>
    <w:rsid w:val="004A3530"/>
    <w:rsid w:val="004A3E7A"/>
    <w:rsid w:val="004A651F"/>
    <w:rsid w:val="004B2AC1"/>
    <w:rsid w:val="004B4200"/>
    <w:rsid w:val="004B434E"/>
    <w:rsid w:val="004B6057"/>
    <w:rsid w:val="004C0E0A"/>
    <w:rsid w:val="004C5C4E"/>
    <w:rsid w:val="004D5708"/>
    <w:rsid w:val="004E14DE"/>
    <w:rsid w:val="004E1C04"/>
    <w:rsid w:val="004E2CBC"/>
    <w:rsid w:val="004E58A5"/>
    <w:rsid w:val="004E67D6"/>
    <w:rsid w:val="004F0D80"/>
    <w:rsid w:val="004F4E8B"/>
    <w:rsid w:val="004F54CC"/>
    <w:rsid w:val="004F601C"/>
    <w:rsid w:val="004F6087"/>
    <w:rsid w:val="004F7AF8"/>
    <w:rsid w:val="00501ECD"/>
    <w:rsid w:val="005055E5"/>
    <w:rsid w:val="00506DE9"/>
    <w:rsid w:val="00507A5B"/>
    <w:rsid w:val="005108AE"/>
    <w:rsid w:val="00511200"/>
    <w:rsid w:val="00512644"/>
    <w:rsid w:val="00512F18"/>
    <w:rsid w:val="00513E6C"/>
    <w:rsid w:val="005201D6"/>
    <w:rsid w:val="005259B4"/>
    <w:rsid w:val="005302FF"/>
    <w:rsid w:val="005310BB"/>
    <w:rsid w:val="00531265"/>
    <w:rsid w:val="00531398"/>
    <w:rsid w:val="00534D80"/>
    <w:rsid w:val="00534E1A"/>
    <w:rsid w:val="00541512"/>
    <w:rsid w:val="00546D96"/>
    <w:rsid w:val="00551726"/>
    <w:rsid w:val="005531AB"/>
    <w:rsid w:val="00556A28"/>
    <w:rsid w:val="00563109"/>
    <w:rsid w:val="00563CB1"/>
    <w:rsid w:val="005657EF"/>
    <w:rsid w:val="00566CB7"/>
    <w:rsid w:val="00567CB3"/>
    <w:rsid w:val="00572283"/>
    <w:rsid w:val="0057576C"/>
    <w:rsid w:val="005759C7"/>
    <w:rsid w:val="005777CB"/>
    <w:rsid w:val="00580CFD"/>
    <w:rsid w:val="005828C2"/>
    <w:rsid w:val="00582A69"/>
    <w:rsid w:val="00584BA9"/>
    <w:rsid w:val="00585BB5"/>
    <w:rsid w:val="0058623A"/>
    <w:rsid w:val="00587721"/>
    <w:rsid w:val="0059138D"/>
    <w:rsid w:val="00592DE9"/>
    <w:rsid w:val="0059575D"/>
    <w:rsid w:val="0059609D"/>
    <w:rsid w:val="00596B32"/>
    <w:rsid w:val="005A7479"/>
    <w:rsid w:val="005A798F"/>
    <w:rsid w:val="005B2247"/>
    <w:rsid w:val="005B3F87"/>
    <w:rsid w:val="005C19CD"/>
    <w:rsid w:val="005C34A5"/>
    <w:rsid w:val="005D110B"/>
    <w:rsid w:val="005D52C9"/>
    <w:rsid w:val="005E50BE"/>
    <w:rsid w:val="005E6344"/>
    <w:rsid w:val="005E737F"/>
    <w:rsid w:val="005E7EDA"/>
    <w:rsid w:val="005F0978"/>
    <w:rsid w:val="005F34FD"/>
    <w:rsid w:val="005F379C"/>
    <w:rsid w:val="005F4ED9"/>
    <w:rsid w:val="005F7929"/>
    <w:rsid w:val="00603450"/>
    <w:rsid w:val="0060603A"/>
    <w:rsid w:val="0061273F"/>
    <w:rsid w:val="006172C7"/>
    <w:rsid w:val="00617DF3"/>
    <w:rsid w:val="00617FE0"/>
    <w:rsid w:val="006271E6"/>
    <w:rsid w:val="006278F6"/>
    <w:rsid w:val="006437A1"/>
    <w:rsid w:val="0064404B"/>
    <w:rsid w:val="00645431"/>
    <w:rsid w:val="00646DF0"/>
    <w:rsid w:val="006516B9"/>
    <w:rsid w:val="006517DE"/>
    <w:rsid w:val="00651F5B"/>
    <w:rsid w:val="00652649"/>
    <w:rsid w:val="00653B45"/>
    <w:rsid w:val="00653D2C"/>
    <w:rsid w:val="00657DF2"/>
    <w:rsid w:val="0066664E"/>
    <w:rsid w:val="00670622"/>
    <w:rsid w:val="00671CAE"/>
    <w:rsid w:val="006743C1"/>
    <w:rsid w:val="00674E7A"/>
    <w:rsid w:val="006767BB"/>
    <w:rsid w:val="006778ED"/>
    <w:rsid w:val="006805DB"/>
    <w:rsid w:val="00681AC0"/>
    <w:rsid w:val="006879F3"/>
    <w:rsid w:val="00690DCD"/>
    <w:rsid w:val="0069634B"/>
    <w:rsid w:val="006974E9"/>
    <w:rsid w:val="006976C0"/>
    <w:rsid w:val="006A1389"/>
    <w:rsid w:val="006A213B"/>
    <w:rsid w:val="006A2688"/>
    <w:rsid w:val="006A44F6"/>
    <w:rsid w:val="006A5B8A"/>
    <w:rsid w:val="006A6A2B"/>
    <w:rsid w:val="006A762C"/>
    <w:rsid w:val="006A7DE1"/>
    <w:rsid w:val="006A7E3E"/>
    <w:rsid w:val="006B1BFF"/>
    <w:rsid w:val="006B2A36"/>
    <w:rsid w:val="006B2E93"/>
    <w:rsid w:val="006C156B"/>
    <w:rsid w:val="006C277F"/>
    <w:rsid w:val="006C50FF"/>
    <w:rsid w:val="006D0AA8"/>
    <w:rsid w:val="006D0B45"/>
    <w:rsid w:val="006D287E"/>
    <w:rsid w:val="006D6EF2"/>
    <w:rsid w:val="006E09E7"/>
    <w:rsid w:val="006E2E78"/>
    <w:rsid w:val="006F00C9"/>
    <w:rsid w:val="006F1848"/>
    <w:rsid w:val="006F655E"/>
    <w:rsid w:val="006F7930"/>
    <w:rsid w:val="0070419B"/>
    <w:rsid w:val="007052D4"/>
    <w:rsid w:val="007101F7"/>
    <w:rsid w:val="007103C9"/>
    <w:rsid w:val="0071065C"/>
    <w:rsid w:val="007126A1"/>
    <w:rsid w:val="0071519F"/>
    <w:rsid w:val="00715EEA"/>
    <w:rsid w:val="0072239B"/>
    <w:rsid w:val="00722554"/>
    <w:rsid w:val="007239E5"/>
    <w:rsid w:val="00730D68"/>
    <w:rsid w:val="007315ED"/>
    <w:rsid w:val="0073384E"/>
    <w:rsid w:val="00733C7A"/>
    <w:rsid w:val="00740CBB"/>
    <w:rsid w:val="00744D57"/>
    <w:rsid w:val="00746D85"/>
    <w:rsid w:val="007473C6"/>
    <w:rsid w:val="00747EE5"/>
    <w:rsid w:val="00753CD6"/>
    <w:rsid w:val="0075588D"/>
    <w:rsid w:val="00760B34"/>
    <w:rsid w:val="007617C7"/>
    <w:rsid w:val="00761EF3"/>
    <w:rsid w:val="007701D0"/>
    <w:rsid w:val="007702FA"/>
    <w:rsid w:val="00771707"/>
    <w:rsid w:val="00772C63"/>
    <w:rsid w:val="00773A2D"/>
    <w:rsid w:val="00773F2F"/>
    <w:rsid w:val="00777D7F"/>
    <w:rsid w:val="00781B97"/>
    <w:rsid w:val="00791AD4"/>
    <w:rsid w:val="0079204A"/>
    <w:rsid w:val="00796454"/>
    <w:rsid w:val="007B1713"/>
    <w:rsid w:val="007B3B3B"/>
    <w:rsid w:val="007B3FAA"/>
    <w:rsid w:val="007B58A3"/>
    <w:rsid w:val="007B5EC5"/>
    <w:rsid w:val="007B6F1D"/>
    <w:rsid w:val="007C7442"/>
    <w:rsid w:val="007D0331"/>
    <w:rsid w:val="007D20E9"/>
    <w:rsid w:val="007D299B"/>
    <w:rsid w:val="007D2B30"/>
    <w:rsid w:val="007D425F"/>
    <w:rsid w:val="007D640B"/>
    <w:rsid w:val="007E26A6"/>
    <w:rsid w:val="007E3E69"/>
    <w:rsid w:val="007E533D"/>
    <w:rsid w:val="007E67BC"/>
    <w:rsid w:val="007F078C"/>
    <w:rsid w:val="007F0AAD"/>
    <w:rsid w:val="00806B70"/>
    <w:rsid w:val="0081012A"/>
    <w:rsid w:val="0081363B"/>
    <w:rsid w:val="00813690"/>
    <w:rsid w:val="0081396D"/>
    <w:rsid w:val="0082022B"/>
    <w:rsid w:val="008204D0"/>
    <w:rsid w:val="00823FF9"/>
    <w:rsid w:val="008307BE"/>
    <w:rsid w:val="00831002"/>
    <w:rsid w:val="008342DC"/>
    <w:rsid w:val="00834B1D"/>
    <w:rsid w:val="00840779"/>
    <w:rsid w:val="00842A54"/>
    <w:rsid w:val="00842E39"/>
    <w:rsid w:val="008440AA"/>
    <w:rsid w:val="00844A66"/>
    <w:rsid w:val="00851C92"/>
    <w:rsid w:val="008527E7"/>
    <w:rsid w:val="008534B0"/>
    <w:rsid w:val="008534BE"/>
    <w:rsid w:val="0085472B"/>
    <w:rsid w:val="00855613"/>
    <w:rsid w:val="00857403"/>
    <w:rsid w:val="00867A63"/>
    <w:rsid w:val="00873B66"/>
    <w:rsid w:val="0087593C"/>
    <w:rsid w:val="00886FC0"/>
    <w:rsid w:val="008872CF"/>
    <w:rsid w:val="00890D91"/>
    <w:rsid w:val="00891A69"/>
    <w:rsid w:val="00893277"/>
    <w:rsid w:val="0089403D"/>
    <w:rsid w:val="00894C72"/>
    <w:rsid w:val="00897441"/>
    <w:rsid w:val="008A2AC2"/>
    <w:rsid w:val="008A6B70"/>
    <w:rsid w:val="008B4FB2"/>
    <w:rsid w:val="008C2650"/>
    <w:rsid w:val="008C2B5E"/>
    <w:rsid w:val="008C2B6D"/>
    <w:rsid w:val="008C2BD2"/>
    <w:rsid w:val="008C58C2"/>
    <w:rsid w:val="008D0C38"/>
    <w:rsid w:val="008D1360"/>
    <w:rsid w:val="008D307F"/>
    <w:rsid w:val="008D3A78"/>
    <w:rsid w:val="008D4D62"/>
    <w:rsid w:val="008D7EE0"/>
    <w:rsid w:val="008E0436"/>
    <w:rsid w:val="008E125E"/>
    <w:rsid w:val="008E1E94"/>
    <w:rsid w:val="008F0A3C"/>
    <w:rsid w:val="008F4E23"/>
    <w:rsid w:val="00904DF6"/>
    <w:rsid w:val="00906C7D"/>
    <w:rsid w:val="00911177"/>
    <w:rsid w:val="009132F2"/>
    <w:rsid w:val="00914A8F"/>
    <w:rsid w:val="00923251"/>
    <w:rsid w:val="00926DC5"/>
    <w:rsid w:val="009273D5"/>
    <w:rsid w:val="0094350E"/>
    <w:rsid w:val="0094551A"/>
    <w:rsid w:val="00945716"/>
    <w:rsid w:val="00945926"/>
    <w:rsid w:val="00946DA0"/>
    <w:rsid w:val="00947D0B"/>
    <w:rsid w:val="0095262F"/>
    <w:rsid w:val="00952B28"/>
    <w:rsid w:val="0095631F"/>
    <w:rsid w:val="00956B67"/>
    <w:rsid w:val="00962302"/>
    <w:rsid w:val="00962B13"/>
    <w:rsid w:val="00962D1D"/>
    <w:rsid w:val="009666F3"/>
    <w:rsid w:val="00971D57"/>
    <w:rsid w:val="0098128B"/>
    <w:rsid w:val="00983FF3"/>
    <w:rsid w:val="009857AF"/>
    <w:rsid w:val="00993F71"/>
    <w:rsid w:val="0099481C"/>
    <w:rsid w:val="00996F65"/>
    <w:rsid w:val="009A159B"/>
    <w:rsid w:val="009A20E0"/>
    <w:rsid w:val="009A25D2"/>
    <w:rsid w:val="009A79CF"/>
    <w:rsid w:val="009A7C9A"/>
    <w:rsid w:val="009B09E4"/>
    <w:rsid w:val="009B1AB9"/>
    <w:rsid w:val="009B1B3F"/>
    <w:rsid w:val="009B3084"/>
    <w:rsid w:val="009B319A"/>
    <w:rsid w:val="009B47D9"/>
    <w:rsid w:val="009B5610"/>
    <w:rsid w:val="009C3601"/>
    <w:rsid w:val="009C733E"/>
    <w:rsid w:val="009C78DC"/>
    <w:rsid w:val="009D3662"/>
    <w:rsid w:val="009D3789"/>
    <w:rsid w:val="009D4955"/>
    <w:rsid w:val="009D4AFE"/>
    <w:rsid w:val="009D6147"/>
    <w:rsid w:val="009E15D2"/>
    <w:rsid w:val="009E298C"/>
    <w:rsid w:val="009E31CD"/>
    <w:rsid w:val="009E3A99"/>
    <w:rsid w:val="009E3DD0"/>
    <w:rsid w:val="009E3F55"/>
    <w:rsid w:val="009E4160"/>
    <w:rsid w:val="009E650F"/>
    <w:rsid w:val="009E6987"/>
    <w:rsid w:val="009E7719"/>
    <w:rsid w:val="009F0D76"/>
    <w:rsid w:val="009F226E"/>
    <w:rsid w:val="009F2717"/>
    <w:rsid w:val="009F60D8"/>
    <w:rsid w:val="00A02B5D"/>
    <w:rsid w:val="00A05A60"/>
    <w:rsid w:val="00A10697"/>
    <w:rsid w:val="00A17915"/>
    <w:rsid w:val="00A17A7A"/>
    <w:rsid w:val="00A2147A"/>
    <w:rsid w:val="00A217C0"/>
    <w:rsid w:val="00A21981"/>
    <w:rsid w:val="00A255F4"/>
    <w:rsid w:val="00A25F20"/>
    <w:rsid w:val="00A30AA2"/>
    <w:rsid w:val="00A35B64"/>
    <w:rsid w:val="00A40DC3"/>
    <w:rsid w:val="00A4207C"/>
    <w:rsid w:val="00A42902"/>
    <w:rsid w:val="00A436A9"/>
    <w:rsid w:val="00A440E2"/>
    <w:rsid w:val="00A44FF3"/>
    <w:rsid w:val="00A45784"/>
    <w:rsid w:val="00A4627D"/>
    <w:rsid w:val="00A4699F"/>
    <w:rsid w:val="00A47996"/>
    <w:rsid w:val="00A5197A"/>
    <w:rsid w:val="00A527C8"/>
    <w:rsid w:val="00A53A80"/>
    <w:rsid w:val="00A5447B"/>
    <w:rsid w:val="00A55BB2"/>
    <w:rsid w:val="00A57C22"/>
    <w:rsid w:val="00A60557"/>
    <w:rsid w:val="00A62853"/>
    <w:rsid w:val="00A63204"/>
    <w:rsid w:val="00A66B78"/>
    <w:rsid w:val="00A7367C"/>
    <w:rsid w:val="00A73839"/>
    <w:rsid w:val="00A74BED"/>
    <w:rsid w:val="00A7768A"/>
    <w:rsid w:val="00A77791"/>
    <w:rsid w:val="00A77868"/>
    <w:rsid w:val="00A77DC8"/>
    <w:rsid w:val="00A82303"/>
    <w:rsid w:val="00A82ADA"/>
    <w:rsid w:val="00A84040"/>
    <w:rsid w:val="00A84522"/>
    <w:rsid w:val="00A85A14"/>
    <w:rsid w:val="00A91ACB"/>
    <w:rsid w:val="00A91C83"/>
    <w:rsid w:val="00A91CE4"/>
    <w:rsid w:val="00A928D4"/>
    <w:rsid w:val="00AA09FF"/>
    <w:rsid w:val="00AA19E5"/>
    <w:rsid w:val="00AA315D"/>
    <w:rsid w:val="00AA3BCD"/>
    <w:rsid w:val="00AA4591"/>
    <w:rsid w:val="00AA4847"/>
    <w:rsid w:val="00AA68EA"/>
    <w:rsid w:val="00AB131A"/>
    <w:rsid w:val="00AB25FC"/>
    <w:rsid w:val="00AB5F98"/>
    <w:rsid w:val="00AC0732"/>
    <w:rsid w:val="00AC22EA"/>
    <w:rsid w:val="00AC7452"/>
    <w:rsid w:val="00AD0B55"/>
    <w:rsid w:val="00AD1D9A"/>
    <w:rsid w:val="00AD7461"/>
    <w:rsid w:val="00AD74C6"/>
    <w:rsid w:val="00AE3534"/>
    <w:rsid w:val="00AF08E6"/>
    <w:rsid w:val="00B00E6C"/>
    <w:rsid w:val="00B038FE"/>
    <w:rsid w:val="00B03B6F"/>
    <w:rsid w:val="00B04747"/>
    <w:rsid w:val="00B07D80"/>
    <w:rsid w:val="00B11B71"/>
    <w:rsid w:val="00B13A8B"/>
    <w:rsid w:val="00B16331"/>
    <w:rsid w:val="00B167EB"/>
    <w:rsid w:val="00B20644"/>
    <w:rsid w:val="00B21051"/>
    <w:rsid w:val="00B21B10"/>
    <w:rsid w:val="00B25B19"/>
    <w:rsid w:val="00B30B0A"/>
    <w:rsid w:val="00B32B44"/>
    <w:rsid w:val="00B36BF0"/>
    <w:rsid w:val="00B3749E"/>
    <w:rsid w:val="00B4121F"/>
    <w:rsid w:val="00B416C4"/>
    <w:rsid w:val="00B41FBC"/>
    <w:rsid w:val="00B42525"/>
    <w:rsid w:val="00B425F4"/>
    <w:rsid w:val="00B4375F"/>
    <w:rsid w:val="00B45C7E"/>
    <w:rsid w:val="00B51D4B"/>
    <w:rsid w:val="00B5209D"/>
    <w:rsid w:val="00B610D6"/>
    <w:rsid w:val="00B649BA"/>
    <w:rsid w:val="00B65979"/>
    <w:rsid w:val="00B679C9"/>
    <w:rsid w:val="00B712CF"/>
    <w:rsid w:val="00B721C3"/>
    <w:rsid w:val="00B72546"/>
    <w:rsid w:val="00B73573"/>
    <w:rsid w:val="00B74F30"/>
    <w:rsid w:val="00B7712C"/>
    <w:rsid w:val="00B8018A"/>
    <w:rsid w:val="00B814F4"/>
    <w:rsid w:val="00B81637"/>
    <w:rsid w:val="00B82E2F"/>
    <w:rsid w:val="00B857CB"/>
    <w:rsid w:val="00B85BF7"/>
    <w:rsid w:val="00B931ED"/>
    <w:rsid w:val="00B9586F"/>
    <w:rsid w:val="00B97357"/>
    <w:rsid w:val="00B97B41"/>
    <w:rsid w:val="00BA2CE5"/>
    <w:rsid w:val="00BA67C0"/>
    <w:rsid w:val="00BA72EB"/>
    <w:rsid w:val="00BA780C"/>
    <w:rsid w:val="00BA7932"/>
    <w:rsid w:val="00BB1128"/>
    <w:rsid w:val="00BB1335"/>
    <w:rsid w:val="00BB1FA3"/>
    <w:rsid w:val="00BC0428"/>
    <w:rsid w:val="00BC219C"/>
    <w:rsid w:val="00BC4CBE"/>
    <w:rsid w:val="00BC4E94"/>
    <w:rsid w:val="00BC7CA2"/>
    <w:rsid w:val="00BD2252"/>
    <w:rsid w:val="00BD23E3"/>
    <w:rsid w:val="00BD264B"/>
    <w:rsid w:val="00BD3774"/>
    <w:rsid w:val="00BE037F"/>
    <w:rsid w:val="00BE050D"/>
    <w:rsid w:val="00BE1261"/>
    <w:rsid w:val="00BF2A86"/>
    <w:rsid w:val="00BF399E"/>
    <w:rsid w:val="00BF5373"/>
    <w:rsid w:val="00BF6D64"/>
    <w:rsid w:val="00BF6F81"/>
    <w:rsid w:val="00C01DF0"/>
    <w:rsid w:val="00C05160"/>
    <w:rsid w:val="00C06248"/>
    <w:rsid w:val="00C10672"/>
    <w:rsid w:val="00C12B17"/>
    <w:rsid w:val="00C15893"/>
    <w:rsid w:val="00C16FD8"/>
    <w:rsid w:val="00C20B87"/>
    <w:rsid w:val="00C21DEA"/>
    <w:rsid w:val="00C22424"/>
    <w:rsid w:val="00C240AA"/>
    <w:rsid w:val="00C243D6"/>
    <w:rsid w:val="00C249E8"/>
    <w:rsid w:val="00C26D0F"/>
    <w:rsid w:val="00C33D58"/>
    <w:rsid w:val="00C35F6E"/>
    <w:rsid w:val="00C3742C"/>
    <w:rsid w:val="00C558E2"/>
    <w:rsid w:val="00C56C2D"/>
    <w:rsid w:val="00C57B54"/>
    <w:rsid w:val="00C64BC8"/>
    <w:rsid w:val="00C6711A"/>
    <w:rsid w:val="00C707E2"/>
    <w:rsid w:val="00C73272"/>
    <w:rsid w:val="00C74A3A"/>
    <w:rsid w:val="00C76F22"/>
    <w:rsid w:val="00C820CB"/>
    <w:rsid w:val="00C92140"/>
    <w:rsid w:val="00C929CB"/>
    <w:rsid w:val="00C943E5"/>
    <w:rsid w:val="00C967F3"/>
    <w:rsid w:val="00C97A23"/>
    <w:rsid w:val="00CA4D95"/>
    <w:rsid w:val="00CB18F4"/>
    <w:rsid w:val="00CB47CD"/>
    <w:rsid w:val="00CB4D21"/>
    <w:rsid w:val="00CC137C"/>
    <w:rsid w:val="00CC1E4D"/>
    <w:rsid w:val="00CC5404"/>
    <w:rsid w:val="00CC557F"/>
    <w:rsid w:val="00CC6463"/>
    <w:rsid w:val="00CD0567"/>
    <w:rsid w:val="00CD159B"/>
    <w:rsid w:val="00CD3477"/>
    <w:rsid w:val="00CE39A6"/>
    <w:rsid w:val="00CE3CD7"/>
    <w:rsid w:val="00CE3FC5"/>
    <w:rsid w:val="00CE62DB"/>
    <w:rsid w:val="00CE77B7"/>
    <w:rsid w:val="00CF005A"/>
    <w:rsid w:val="00CF1355"/>
    <w:rsid w:val="00CF4C84"/>
    <w:rsid w:val="00CF7EF4"/>
    <w:rsid w:val="00D00265"/>
    <w:rsid w:val="00D045F3"/>
    <w:rsid w:val="00D04826"/>
    <w:rsid w:val="00D04B27"/>
    <w:rsid w:val="00D1024A"/>
    <w:rsid w:val="00D10413"/>
    <w:rsid w:val="00D10673"/>
    <w:rsid w:val="00D13912"/>
    <w:rsid w:val="00D17400"/>
    <w:rsid w:val="00D17861"/>
    <w:rsid w:val="00D22348"/>
    <w:rsid w:val="00D2289D"/>
    <w:rsid w:val="00D23F26"/>
    <w:rsid w:val="00D2452E"/>
    <w:rsid w:val="00D258AF"/>
    <w:rsid w:val="00D26932"/>
    <w:rsid w:val="00D27A4B"/>
    <w:rsid w:val="00D31F18"/>
    <w:rsid w:val="00D3356F"/>
    <w:rsid w:val="00D43408"/>
    <w:rsid w:val="00D43C7B"/>
    <w:rsid w:val="00D442CF"/>
    <w:rsid w:val="00D51A86"/>
    <w:rsid w:val="00D51B83"/>
    <w:rsid w:val="00D5210D"/>
    <w:rsid w:val="00D53CD7"/>
    <w:rsid w:val="00D54297"/>
    <w:rsid w:val="00D567EC"/>
    <w:rsid w:val="00D618D3"/>
    <w:rsid w:val="00D65083"/>
    <w:rsid w:val="00D66DFB"/>
    <w:rsid w:val="00D71A9E"/>
    <w:rsid w:val="00D74881"/>
    <w:rsid w:val="00D75FC1"/>
    <w:rsid w:val="00D7685B"/>
    <w:rsid w:val="00D84965"/>
    <w:rsid w:val="00D85A8A"/>
    <w:rsid w:val="00D8612C"/>
    <w:rsid w:val="00D925BF"/>
    <w:rsid w:val="00D957D1"/>
    <w:rsid w:val="00D95B46"/>
    <w:rsid w:val="00D96A6C"/>
    <w:rsid w:val="00D96BE3"/>
    <w:rsid w:val="00D97BB3"/>
    <w:rsid w:val="00DA0E5F"/>
    <w:rsid w:val="00DA70E8"/>
    <w:rsid w:val="00DB1F5E"/>
    <w:rsid w:val="00DB5F09"/>
    <w:rsid w:val="00DB714B"/>
    <w:rsid w:val="00DC0CC6"/>
    <w:rsid w:val="00DC20CF"/>
    <w:rsid w:val="00DC6A39"/>
    <w:rsid w:val="00DD3381"/>
    <w:rsid w:val="00DD4442"/>
    <w:rsid w:val="00DD4C06"/>
    <w:rsid w:val="00DD5ECC"/>
    <w:rsid w:val="00DD652C"/>
    <w:rsid w:val="00DE6630"/>
    <w:rsid w:val="00DE685A"/>
    <w:rsid w:val="00DE7AA3"/>
    <w:rsid w:val="00DF0797"/>
    <w:rsid w:val="00DF12C2"/>
    <w:rsid w:val="00DF1538"/>
    <w:rsid w:val="00DF6486"/>
    <w:rsid w:val="00E02891"/>
    <w:rsid w:val="00E0376C"/>
    <w:rsid w:val="00E03AF9"/>
    <w:rsid w:val="00E041F0"/>
    <w:rsid w:val="00E128E4"/>
    <w:rsid w:val="00E13697"/>
    <w:rsid w:val="00E1743B"/>
    <w:rsid w:val="00E21375"/>
    <w:rsid w:val="00E21851"/>
    <w:rsid w:val="00E25FAA"/>
    <w:rsid w:val="00E32E6D"/>
    <w:rsid w:val="00E34BF9"/>
    <w:rsid w:val="00E34CC1"/>
    <w:rsid w:val="00E3561B"/>
    <w:rsid w:val="00E35F06"/>
    <w:rsid w:val="00E401A1"/>
    <w:rsid w:val="00E41425"/>
    <w:rsid w:val="00E45373"/>
    <w:rsid w:val="00E45AA1"/>
    <w:rsid w:val="00E50542"/>
    <w:rsid w:val="00E53CB8"/>
    <w:rsid w:val="00E5596A"/>
    <w:rsid w:val="00E571AE"/>
    <w:rsid w:val="00E57266"/>
    <w:rsid w:val="00E603D0"/>
    <w:rsid w:val="00E63884"/>
    <w:rsid w:val="00E6652F"/>
    <w:rsid w:val="00E6720A"/>
    <w:rsid w:val="00E67BB8"/>
    <w:rsid w:val="00E7078C"/>
    <w:rsid w:val="00E7498A"/>
    <w:rsid w:val="00E76625"/>
    <w:rsid w:val="00E768EE"/>
    <w:rsid w:val="00E7767C"/>
    <w:rsid w:val="00E85B0C"/>
    <w:rsid w:val="00E86BE9"/>
    <w:rsid w:val="00E87D9C"/>
    <w:rsid w:val="00E87E76"/>
    <w:rsid w:val="00E93099"/>
    <w:rsid w:val="00E9420A"/>
    <w:rsid w:val="00E958A5"/>
    <w:rsid w:val="00EA1924"/>
    <w:rsid w:val="00EA530C"/>
    <w:rsid w:val="00EB2264"/>
    <w:rsid w:val="00EB670C"/>
    <w:rsid w:val="00EC1990"/>
    <w:rsid w:val="00EC1CE1"/>
    <w:rsid w:val="00EC2EA1"/>
    <w:rsid w:val="00EC4154"/>
    <w:rsid w:val="00EC57BF"/>
    <w:rsid w:val="00ED2972"/>
    <w:rsid w:val="00ED3854"/>
    <w:rsid w:val="00ED4D6E"/>
    <w:rsid w:val="00ED6D61"/>
    <w:rsid w:val="00EE1BDA"/>
    <w:rsid w:val="00EE255F"/>
    <w:rsid w:val="00EE47E0"/>
    <w:rsid w:val="00EE5D8B"/>
    <w:rsid w:val="00EF3DE8"/>
    <w:rsid w:val="00EF68A9"/>
    <w:rsid w:val="00F0203C"/>
    <w:rsid w:val="00F11EBB"/>
    <w:rsid w:val="00F13569"/>
    <w:rsid w:val="00F16AA2"/>
    <w:rsid w:val="00F17CE4"/>
    <w:rsid w:val="00F227FA"/>
    <w:rsid w:val="00F305CD"/>
    <w:rsid w:val="00F31698"/>
    <w:rsid w:val="00F32C6C"/>
    <w:rsid w:val="00F334A8"/>
    <w:rsid w:val="00F34AE4"/>
    <w:rsid w:val="00F34B85"/>
    <w:rsid w:val="00F353CE"/>
    <w:rsid w:val="00F3611A"/>
    <w:rsid w:val="00F40914"/>
    <w:rsid w:val="00F43477"/>
    <w:rsid w:val="00F43BF4"/>
    <w:rsid w:val="00F43FA3"/>
    <w:rsid w:val="00F516DF"/>
    <w:rsid w:val="00F569C1"/>
    <w:rsid w:val="00F74DFF"/>
    <w:rsid w:val="00F7796C"/>
    <w:rsid w:val="00F800C5"/>
    <w:rsid w:val="00F8481B"/>
    <w:rsid w:val="00F869DA"/>
    <w:rsid w:val="00F90CA4"/>
    <w:rsid w:val="00F91180"/>
    <w:rsid w:val="00FA0A16"/>
    <w:rsid w:val="00FA0B8A"/>
    <w:rsid w:val="00FA1387"/>
    <w:rsid w:val="00FA5E71"/>
    <w:rsid w:val="00FA6DD9"/>
    <w:rsid w:val="00FA763D"/>
    <w:rsid w:val="00FA7F8D"/>
    <w:rsid w:val="00FB3E85"/>
    <w:rsid w:val="00FB4845"/>
    <w:rsid w:val="00FC035B"/>
    <w:rsid w:val="00FC11AA"/>
    <w:rsid w:val="00FC1391"/>
    <w:rsid w:val="00FC4ECE"/>
    <w:rsid w:val="00FC6A55"/>
    <w:rsid w:val="00FD05FF"/>
    <w:rsid w:val="00FD0754"/>
    <w:rsid w:val="00FD155F"/>
    <w:rsid w:val="00FD5413"/>
    <w:rsid w:val="00FE054F"/>
    <w:rsid w:val="00FE0876"/>
    <w:rsid w:val="00FE4005"/>
    <w:rsid w:val="00FE424A"/>
    <w:rsid w:val="00FF223B"/>
    <w:rsid w:val="00FF24FF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0B925"/>
  <w15:docId w15:val="{A2AD805F-D83B-4A28-BEEF-5632F13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E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15D2"/>
    <w:pPr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A7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5D2"/>
  </w:style>
  <w:style w:type="character" w:customStyle="1" w:styleId="20">
    <w:name w:val="Заголовок 2 Знак"/>
    <w:basedOn w:val="a0"/>
    <w:link w:val="2"/>
    <w:uiPriority w:val="9"/>
    <w:rsid w:val="009A7C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266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a3">
    <w:name w:val="Table Grid"/>
    <w:basedOn w:val="a1"/>
    <w:uiPriority w:val="59"/>
    <w:rsid w:val="00C5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1A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91ACB"/>
  </w:style>
  <w:style w:type="character" w:styleId="a6">
    <w:name w:val="page number"/>
    <w:basedOn w:val="a0"/>
    <w:uiPriority w:val="99"/>
    <w:semiHidden/>
    <w:unhideWhenUsed/>
    <w:rsid w:val="00A91ACB"/>
  </w:style>
  <w:style w:type="paragraph" w:styleId="a7">
    <w:name w:val="header"/>
    <w:basedOn w:val="a"/>
    <w:link w:val="a8"/>
    <w:uiPriority w:val="99"/>
    <w:unhideWhenUsed/>
    <w:rsid w:val="00BA72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72EB"/>
  </w:style>
  <w:style w:type="paragraph" w:styleId="a9">
    <w:name w:val="No Spacing"/>
    <w:uiPriority w:val="1"/>
    <w:qFormat/>
    <w:rsid w:val="003E3BC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E255F"/>
    <w:rPr>
      <w:rFonts w:ascii="Segoe UI" w:hAnsi="Segoe UI" w:cs="Segoe UI"/>
      <w:sz w:val="18"/>
      <w:szCs w:val="18"/>
    </w:rPr>
  </w:style>
  <w:style w:type="character" w:styleId="ac">
    <w:name w:val="annotation reference"/>
    <w:uiPriority w:val="99"/>
    <w:semiHidden/>
    <w:unhideWhenUsed/>
    <w:rsid w:val="009F22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226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9F226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226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F226E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2606C0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D3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11"/>
    <w:uiPriority w:val="99"/>
    <w:rsid w:val="00D861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D8612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Заголовок №2_"/>
    <w:link w:val="23"/>
    <w:rsid w:val="00D8612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D8612C"/>
    <w:pPr>
      <w:widowControl w:val="0"/>
      <w:shd w:val="clear" w:color="auto" w:fill="FFFFFF"/>
      <w:spacing w:before="300" w:after="0" w:line="250" w:lineRule="exact"/>
      <w:jc w:val="right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af3">
    <w:name w:val="Основной текст + Полужирный"/>
    <w:rsid w:val="00D861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rsid w:val="00D861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5">
    <w:name w:val="Hyperlink"/>
    <w:uiPriority w:val="99"/>
    <w:unhideWhenUsed/>
    <w:rsid w:val="00E7078C"/>
    <w:rPr>
      <w:color w:val="0563C1"/>
      <w:u w:val="single"/>
    </w:rPr>
  </w:style>
  <w:style w:type="character" w:customStyle="1" w:styleId="24">
    <w:name w:val="Основной текст (2)_"/>
    <w:basedOn w:val="a0"/>
    <w:link w:val="25"/>
    <w:rsid w:val="00DC20CF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C20CF"/>
    <w:pPr>
      <w:widowControl w:val="0"/>
      <w:shd w:val="clear" w:color="auto" w:fill="FFFFFF"/>
      <w:spacing w:before="240" w:after="180" w:line="269" w:lineRule="exact"/>
      <w:ind w:hanging="6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ody Text"/>
    <w:basedOn w:val="a"/>
    <w:link w:val="af7"/>
    <w:semiHidden/>
    <w:unhideWhenUsed/>
    <w:rsid w:val="00A85A14"/>
    <w:pPr>
      <w:suppressAutoHyphens/>
      <w:spacing w:after="12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customStyle="1" w:styleId="af7">
    <w:name w:val="Основной текст Знак"/>
    <w:basedOn w:val="a0"/>
    <w:link w:val="af6"/>
    <w:semiHidden/>
    <w:rsid w:val="00A85A14"/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af8">
    <w:name w:val="Базовый"/>
    <w:rsid w:val="00D10673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26">
    <w:name w:val="Body Text 2"/>
    <w:basedOn w:val="a"/>
    <w:link w:val="27"/>
    <w:uiPriority w:val="99"/>
    <w:semiHidden/>
    <w:unhideWhenUsed/>
    <w:rsid w:val="004654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46549F"/>
    <w:rPr>
      <w:sz w:val="22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46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uiPriority w:val="99"/>
    <w:semiHidden/>
    <w:unhideWhenUsed/>
    <w:rsid w:val="00463E5D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463E5D"/>
    <w:rPr>
      <w:sz w:val="22"/>
      <w:szCs w:val="22"/>
      <w:lang w:eastAsia="en-US"/>
    </w:rPr>
  </w:style>
  <w:style w:type="character" w:customStyle="1" w:styleId="2a">
    <w:name w:val="Основной текст (2) + Полужирный"/>
    <w:uiPriority w:val="99"/>
    <w:rsid w:val="009E3F55"/>
    <w:rPr>
      <w:b/>
      <w:sz w:val="22"/>
    </w:rPr>
  </w:style>
  <w:style w:type="character" w:customStyle="1" w:styleId="12">
    <w:name w:val="Основной текст + Полужирный1"/>
    <w:aliases w:val="Курсив"/>
    <w:uiPriority w:val="99"/>
    <w:rsid w:val="00CE3FC5"/>
    <w:rPr>
      <w:rFonts w:ascii="Times New Roman" w:hAnsi="Times New Roman"/>
      <w:b/>
      <w:i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paragraph" w:customStyle="1" w:styleId="msonormal0">
    <w:name w:val="msonormal"/>
    <w:basedOn w:val="a"/>
    <w:rsid w:val="00A92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928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70">
    <w:name w:val="xl70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72">
    <w:name w:val="xl72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74">
    <w:name w:val="xl74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75">
    <w:name w:val="xl75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77">
    <w:name w:val="xl77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80">
    <w:name w:val="xl80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82">
    <w:name w:val="xl82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928D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928D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928D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9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A9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A9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E57266"/>
    <w:rPr>
      <w:color w:val="954F72"/>
      <w:u w:val="single"/>
    </w:rPr>
  </w:style>
  <w:style w:type="paragraph" w:customStyle="1" w:styleId="xl64">
    <w:name w:val="xl64"/>
    <w:basedOn w:val="a"/>
    <w:rsid w:val="00E57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E57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1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D766-5452-4E4D-8423-B6815253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подряда</vt:lpstr>
    </vt:vector>
  </TitlesOfParts>
  <Company/>
  <LinksUpToDate>false</LinksUpToDate>
  <CharactersWithSpaces>6057</CharactersWithSpaces>
  <SharedDoc>false</SharedDoc>
  <HLinks>
    <vt:vector size="6" baseType="variant">
      <vt:variant>
        <vt:i4>2883603</vt:i4>
      </vt:variant>
      <vt:variant>
        <vt:i4>36</vt:i4>
      </vt:variant>
      <vt:variant>
        <vt:i4>0</vt:i4>
      </vt:variant>
      <vt:variant>
        <vt:i4>5</vt:i4>
      </vt:variant>
      <vt:variant>
        <vt:lpwstr>mailto:pravda@brusnika.ru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подряда</dc:title>
  <dc:subject>Типовой договор подряда</dc:subject>
  <dc:creator>User</dc:creator>
  <cp:keywords>договор</cp:keywords>
  <cp:lastModifiedBy>Redin Alex</cp:lastModifiedBy>
  <cp:revision>2</cp:revision>
  <dcterms:created xsi:type="dcterms:W3CDTF">2025-10-24T05:25:00Z</dcterms:created>
  <dcterms:modified xsi:type="dcterms:W3CDTF">2025-10-24T05:25:00Z</dcterms:modified>
</cp:coreProperties>
</file>